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167D" w14:textId="6D7A704D" w:rsidR="0048423A" w:rsidRPr="00013580" w:rsidRDefault="00892B15" w:rsidP="0001358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proofErr w:type="spellStart"/>
      <w:r w:rsidRPr="00013580">
        <w:rPr>
          <w:rFonts w:ascii="Times New Roman" w:hAnsi="Times New Roman" w:cs="Times New Roman"/>
          <w:sz w:val="22"/>
          <w:szCs w:val="22"/>
        </w:rPr>
        <w:t>Thinkpiece</w:t>
      </w:r>
      <w:proofErr w:type="spellEnd"/>
      <w:r w:rsidRPr="00013580">
        <w:rPr>
          <w:rFonts w:ascii="Times New Roman" w:hAnsi="Times New Roman" w:cs="Times New Roman"/>
          <w:sz w:val="22"/>
          <w:szCs w:val="22"/>
        </w:rPr>
        <w:t xml:space="preserve">: Bringing </w:t>
      </w:r>
      <w:r w:rsidR="00830222" w:rsidRPr="00013580">
        <w:rPr>
          <w:rFonts w:ascii="Times New Roman" w:hAnsi="Times New Roman" w:cs="Times New Roman"/>
          <w:sz w:val="22"/>
          <w:szCs w:val="22"/>
        </w:rPr>
        <w:t>what we value as a lens</w:t>
      </w:r>
      <w:r w:rsidRPr="00013580">
        <w:rPr>
          <w:rFonts w:ascii="Times New Roman" w:hAnsi="Times New Roman" w:cs="Times New Roman"/>
          <w:sz w:val="22"/>
          <w:szCs w:val="22"/>
        </w:rPr>
        <w:t xml:space="preserve"> to reading</w:t>
      </w:r>
    </w:p>
    <w:p w14:paraId="4AEC9F2F" w14:textId="77777777" w:rsidR="00892B15" w:rsidRPr="00013580" w:rsidRDefault="00892B15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2B2FF619" w14:textId="77777777" w:rsidR="008A7497" w:rsidRPr="00013580" w:rsidRDefault="00F72C22" w:rsidP="0001358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bCs/>
          <w:i/>
          <w:sz w:val="22"/>
          <w:szCs w:val="22"/>
          <w:lang w:val="en-US"/>
        </w:rPr>
        <w:t>N</w:t>
      </w:r>
      <w:r w:rsidRPr="00013580">
        <w:rPr>
          <w:rFonts w:ascii="Times New Roman" w:hAnsi="Times New Roman" w:cs="Times New Roman"/>
          <w:i/>
          <w:sz w:val="22"/>
          <w:szCs w:val="22"/>
          <w:lang w:val="en-US"/>
        </w:rPr>
        <w:t>o entert</w:t>
      </w:r>
      <w:r w:rsidR="008A7497" w:rsidRPr="00013580">
        <w:rPr>
          <w:rFonts w:ascii="Times New Roman" w:hAnsi="Times New Roman" w:cs="Times New Roman"/>
          <w:i/>
          <w:sz w:val="22"/>
          <w:szCs w:val="22"/>
          <w:lang w:val="en-US"/>
        </w:rPr>
        <w:t>ainment is so cheap as reading,</w:t>
      </w:r>
      <w:r w:rsidRPr="0001358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nor any pleasures so lasting</w:t>
      </w:r>
      <w:proofErr w:type="gramStart"/>
      <w:r w:rsidRPr="00013580">
        <w:rPr>
          <w:rFonts w:ascii="Times New Roman" w:hAnsi="Times New Roman" w:cs="Times New Roman"/>
          <w:i/>
          <w:sz w:val="22"/>
          <w:szCs w:val="22"/>
          <w:lang w:val="en-US"/>
        </w:rPr>
        <w:t>. </w:t>
      </w:r>
      <w:proofErr w:type="gramEnd"/>
    </w:p>
    <w:p w14:paraId="32BDA91E" w14:textId="6A00D726" w:rsidR="00F72C22" w:rsidRPr="00013580" w:rsidRDefault="00F72C22" w:rsidP="0001358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013580">
        <w:rPr>
          <w:rFonts w:ascii="Times New Roman" w:hAnsi="Times New Roman" w:cs="Times New Roman"/>
          <w:iCs/>
          <w:sz w:val="22"/>
          <w:szCs w:val="22"/>
          <w:lang w:val="en-US"/>
        </w:rPr>
        <w:t>Lady Montagu, 1753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8A7497" w:rsidRPr="00013580">
        <w:rPr>
          <w:rFonts w:ascii="Times New Roman" w:hAnsi="Times New Roman" w:cs="Times New Roman"/>
          <w:sz w:val="22"/>
          <w:szCs w:val="22"/>
          <w:lang w:val="en-US"/>
        </w:rPr>
        <w:t>*</w:t>
      </w:r>
    </w:p>
    <w:p w14:paraId="4A50898D" w14:textId="77777777" w:rsidR="00F72C22" w:rsidRPr="00013580" w:rsidRDefault="00F72C22" w:rsidP="0001358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45701EE" w14:textId="05AE1581" w:rsidR="0048423A" w:rsidRPr="00013580" w:rsidRDefault="0048423A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I have an idea. And forgive me those for whom this is totally obvious, </w:t>
      </w:r>
      <w:r w:rsidR="00B91F35" w:rsidRPr="00013580">
        <w:rPr>
          <w:rFonts w:ascii="Times New Roman" w:hAnsi="Times New Roman" w:cs="Times New Roman"/>
          <w:sz w:val="22"/>
          <w:szCs w:val="22"/>
          <w:lang w:val="en-US"/>
        </w:rPr>
        <w:t>well-founded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practice, or an assumed position already- Let's remind ourselves of our </w:t>
      </w:r>
      <w:r w:rsidR="00830222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point of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view, our perspective and come to the text with 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>this</w:t>
      </w:r>
      <w:r w:rsidRPr="0001358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way to read</w:t>
      </w:r>
      <w:r w:rsidR="00830222" w:rsidRPr="0001358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8F20497" w14:textId="77777777" w:rsidR="0048423A" w:rsidRPr="00013580" w:rsidRDefault="0048423A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72A39B06" w14:textId="7A470058" w:rsidR="00892B15" w:rsidRPr="00013580" w:rsidRDefault="00830222" w:rsidP="0001358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sz w:val="22"/>
          <w:szCs w:val="22"/>
          <w:lang w:val="en-US"/>
        </w:rPr>
        <w:t>O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ver some generations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we educators 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have </w:t>
      </w:r>
      <w:r w:rsidR="006E6ADD" w:rsidRPr="00013580">
        <w:rPr>
          <w:rFonts w:ascii="Times New Roman" w:hAnsi="Times New Roman" w:cs="Times New Roman"/>
          <w:sz w:val="22"/>
          <w:szCs w:val="22"/>
          <w:lang w:val="en-US"/>
        </w:rPr>
        <w:t>focused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more and more on convergent </w:t>
      </w:r>
      <w:r w:rsidR="00B91F35" w:rsidRPr="00013580">
        <w:rPr>
          <w:rFonts w:ascii="Times New Roman" w:hAnsi="Times New Roman" w:cs="Times New Roman"/>
          <w:sz w:val="22"/>
          <w:szCs w:val="22"/>
          <w:lang w:val="en-US"/>
        </w:rPr>
        <w:t>learning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in practice (let’s put aside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the reasons for that). </w:t>
      </w:r>
      <w:r w:rsidR="006E6ADD" w:rsidRPr="00013580">
        <w:rPr>
          <w:rFonts w:ascii="Times New Roman" w:hAnsi="Times New Roman" w:cs="Times New Roman"/>
          <w:sz w:val="22"/>
          <w:szCs w:val="22"/>
          <w:lang w:val="en-US"/>
        </w:rPr>
        <w:t>By calling our practice convergent I mean planned t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>eaching and learning activities have been predominantly directed towards specific goals identified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whether in 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>benchmarks, standards or school</w:t>
      </w:r>
      <w:r w:rsidR="006E6ADD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exit credential requirements. I would argue that b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ecause of this situation we have created a climate in which </w:t>
      </w:r>
      <w:r w:rsidR="00B91F3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we </w:t>
      </w:r>
      <w:r w:rsidR="006E6ADD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come to </w:t>
      </w:r>
      <w:r w:rsidR="00B91F3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find 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our students don't know how to read </w:t>
      </w:r>
      <w:r w:rsidR="00892B15" w:rsidRPr="00013580">
        <w:rPr>
          <w:rFonts w:ascii="Times New Roman" w:hAnsi="Times New Roman" w:cs="Times New Roman"/>
          <w:i/>
          <w:sz w:val="22"/>
          <w:szCs w:val="22"/>
          <w:lang w:val="en-US"/>
        </w:rPr>
        <w:t>for themselves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097F23ED" w14:textId="77777777" w:rsidR="00892B15" w:rsidRPr="00013580" w:rsidRDefault="00892B15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2689E431" w14:textId="7D62EC58" w:rsidR="006D153E" w:rsidRPr="00013580" w:rsidRDefault="00892B15" w:rsidP="0001358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Rather than reading 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in school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being first and foremost about 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>the reader’s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love of reading for its own sake, </w:t>
      </w:r>
      <w:r w:rsidR="003923B0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our young primary students can get the message that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reading is for achieving appropriate levels fluency and comprehe</w:t>
      </w:r>
      <w:r w:rsidR="003923B0" w:rsidRPr="00013580">
        <w:rPr>
          <w:rFonts w:ascii="Times New Roman" w:hAnsi="Times New Roman" w:cs="Times New Roman"/>
          <w:sz w:val="22"/>
          <w:szCs w:val="22"/>
          <w:lang w:val="en-US"/>
        </w:rPr>
        <w:t>nsion or r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eading is to meet the proportion of ticks </w:t>
      </w:r>
      <w:r w:rsidR="003923B0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required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in a running record to progress 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on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to the next </w:t>
      </w:r>
      <w:proofErr w:type="spellStart"/>
      <w:r w:rsidRPr="00013580">
        <w:rPr>
          <w:rFonts w:ascii="Times New Roman" w:hAnsi="Times New Roman" w:cs="Times New Roman"/>
          <w:sz w:val="22"/>
          <w:szCs w:val="22"/>
          <w:lang w:val="en-US"/>
        </w:rPr>
        <w:t>colour</w:t>
      </w:r>
      <w:proofErr w:type="spellEnd"/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level- a performance of competence (Dillon, 2015).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>Later, r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eading is to locate the information needed to answer the questions on the worksheet. 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We may say </w:t>
      </w:r>
      <w:r w:rsidR="003923B0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explicitly 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that </w:t>
      </w:r>
      <w:r w:rsidR="005C6B4F" w:rsidRPr="00013580">
        <w:rPr>
          <w:rFonts w:ascii="Times New Roman" w:hAnsi="Times New Roman" w:cs="Times New Roman"/>
          <w:i/>
          <w:sz w:val="22"/>
          <w:szCs w:val="22"/>
          <w:lang w:val="en-US"/>
        </w:rPr>
        <w:t>reading will help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but students interpret this message 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>through the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practice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we provide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. In class, reading is principally a task to enable students to answer questions posed by the teacher. </w:t>
      </w:r>
    </w:p>
    <w:p w14:paraId="1A622CE2" w14:textId="77777777" w:rsidR="006D153E" w:rsidRPr="00013580" w:rsidRDefault="006D153E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2A3105BA" w14:textId="0772B485" w:rsidR="00E66FAA" w:rsidRPr="00013580" w:rsidRDefault="004A72D6" w:rsidP="00013580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13580">
        <w:rPr>
          <w:rFonts w:ascii="Times New Roman" w:eastAsia="Times New Roman" w:hAnsi="Times New Roman" w:cs="Times New Roman"/>
          <w:sz w:val="22"/>
          <w:szCs w:val="22"/>
        </w:rPr>
        <w:t>We know this practice is more likely to turn off than turn on readers. Powell</w:t>
      </w:r>
      <w:proofErr w:type="gramStart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,  </w:t>
      </w:r>
      <w:proofErr w:type="spellStart"/>
      <w:r w:rsidRPr="00013580">
        <w:rPr>
          <w:rFonts w:ascii="Times New Roman" w:eastAsia="Times New Roman" w:hAnsi="Times New Roman" w:cs="Times New Roman"/>
          <w:sz w:val="22"/>
          <w:szCs w:val="22"/>
        </w:rPr>
        <w:t>Mcintyre</w:t>
      </w:r>
      <w:proofErr w:type="spellEnd"/>
      <w:proofErr w:type="gramEnd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13580">
        <w:rPr>
          <w:rFonts w:ascii="Times New Roman" w:eastAsia="Times New Roman" w:hAnsi="Times New Roman" w:cs="Times New Roman"/>
          <w:sz w:val="22"/>
          <w:szCs w:val="22"/>
        </w:rPr>
        <w:t>Rightmyer</w:t>
      </w:r>
      <w:proofErr w:type="spellEnd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, (2006) found </w:t>
      </w:r>
      <w:r w:rsidR="006D153E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that classrooms that used scripted literacy </w:t>
      </w:r>
      <w:proofErr w:type="spellStart"/>
      <w:r w:rsidR="006D153E" w:rsidRPr="00013580">
        <w:rPr>
          <w:rFonts w:ascii="Times New Roman" w:hAnsi="Times New Roman" w:cs="Times New Roman"/>
          <w:sz w:val="22"/>
          <w:szCs w:val="22"/>
          <w:lang w:val="en-US"/>
        </w:rPr>
        <w:t>program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mes</w:t>
      </w:r>
      <w:proofErr w:type="spellEnd"/>
      <w:r w:rsidR="006D153E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had a h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igh degree of off-task behavior and </w:t>
      </w:r>
      <w:r w:rsidR="006D153E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few of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6D153E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six variables (choice, challenge, control, collaboration, construc</w:t>
      </w:r>
      <w:r w:rsidR="00402E8B" w:rsidRPr="00013580">
        <w:rPr>
          <w:rFonts w:ascii="Times New Roman" w:hAnsi="Times New Roman" w:cs="Times New Roman"/>
          <w:sz w:val="22"/>
          <w:szCs w:val="22"/>
          <w:lang w:val="en-US"/>
        </w:rPr>
        <w:t>ting meaning, and consequences</w:t>
      </w:r>
      <w:r w:rsidR="006D153E" w:rsidRPr="00013580">
        <w:rPr>
          <w:rFonts w:ascii="Times New Roman" w:hAnsi="Times New Roman" w:cs="Times New Roman"/>
          <w:sz w:val="22"/>
          <w:szCs w:val="22"/>
          <w:lang w:val="en-US"/>
        </w:rPr>
        <w:t>) for understanding stud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ent motivation in the classroom. </w:t>
      </w:r>
      <w:r w:rsidR="00407B2B" w:rsidRPr="00013580">
        <w:rPr>
          <w:rFonts w:ascii="Times New Roman" w:hAnsi="Times New Roman" w:cs="Times New Roman"/>
          <w:sz w:val="22"/>
          <w:szCs w:val="22"/>
          <w:lang w:val="en-US"/>
        </w:rPr>
        <w:t>McPherson (2007) also promotes student choice, along with use of appropriate strategies and real-world reading materials of interest as, not surprisingly if students dislike something they avoid it. However,</w:t>
      </w:r>
      <w:r w:rsidR="00E66FAA" w:rsidRPr="00013580">
        <w:rPr>
          <w:rFonts w:ascii="Times New Roman" w:hAnsi="Times New Roman" w:cs="Times New Roman"/>
          <w:sz w:val="22"/>
          <w:szCs w:val="22"/>
        </w:rPr>
        <w:t xml:space="preserve"> the benefits of teachers selecting readings based on student</w:t>
      </w:r>
      <w:r w:rsidR="00407B2B" w:rsidRPr="00013580">
        <w:rPr>
          <w:rFonts w:ascii="Times New Roman" w:hAnsi="Times New Roman" w:cs="Times New Roman"/>
          <w:sz w:val="22"/>
          <w:szCs w:val="22"/>
        </w:rPr>
        <w:t>’s</w:t>
      </w:r>
      <w:r w:rsidR="00E66FAA" w:rsidRPr="00013580">
        <w:rPr>
          <w:rFonts w:ascii="Times New Roman" w:hAnsi="Times New Roman" w:cs="Times New Roman"/>
          <w:sz w:val="22"/>
          <w:szCs w:val="22"/>
        </w:rPr>
        <w:t xml:space="preserve"> interest </w:t>
      </w:r>
      <w:r w:rsidR="00407B2B" w:rsidRPr="00013580">
        <w:rPr>
          <w:rFonts w:ascii="Times New Roman" w:hAnsi="Times New Roman" w:cs="Times New Roman"/>
          <w:sz w:val="22"/>
          <w:szCs w:val="22"/>
        </w:rPr>
        <w:t>might be</w:t>
      </w:r>
      <w:r w:rsidR="00E66FAA" w:rsidRPr="00013580">
        <w:rPr>
          <w:rFonts w:ascii="Times New Roman" w:hAnsi="Times New Roman" w:cs="Times New Roman"/>
          <w:sz w:val="22"/>
          <w:szCs w:val="22"/>
        </w:rPr>
        <w:t xml:space="preserve"> more about an appreciation of </w:t>
      </w:r>
      <w:r w:rsidR="00407B2B" w:rsidRPr="00013580">
        <w:rPr>
          <w:rFonts w:ascii="Times New Roman" w:hAnsi="Times New Roman" w:cs="Times New Roman"/>
          <w:sz w:val="22"/>
          <w:szCs w:val="22"/>
        </w:rPr>
        <w:t>a teacher listening to them -</w:t>
      </w:r>
      <w:r w:rsidR="00E66FAA" w:rsidRPr="00013580">
        <w:rPr>
          <w:rFonts w:ascii="Times New Roman" w:hAnsi="Times New Roman" w:cs="Times New Roman"/>
          <w:sz w:val="22"/>
          <w:szCs w:val="22"/>
        </w:rPr>
        <w:t>caring enough to want to know</w:t>
      </w:r>
      <w:r w:rsidR="00407B2B" w:rsidRPr="00013580">
        <w:rPr>
          <w:rFonts w:ascii="Times New Roman" w:hAnsi="Times New Roman" w:cs="Times New Roman"/>
          <w:sz w:val="22"/>
          <w:szCs w:val="22"/>
        </w:rPr>
        <w:t>-</w:t>
      </w:r>
      <w:r w:rsidR="00E66FAA" w:rsidRPr="00013580">
        <w:rPr>
          <w:rFonts w:ascii="Times New Roman" w:hAnsi="Times New Roman" w:cs="Times New Roman"/>
          <w:sz w:val="22"/>
          <w:szCs w:val="22"/>
        </w:rPr>
        <w:t xml:space="preserve"> </w:t>
      </w:r>
      <w:r w:rsidR="00683162" w:rsidRPr="00013580">
        <w:rPr>
          <w:rFonts w:ascii="Times New Roman" w:hAnsi="Times New Roman" w:cs="Times New Roman"/>
          <w:sz w:val="22"/>
          <w:szCs w:val="22"/>
        </w:rPr>
        <w:t>that is motivating these</w:t>
      </w:r>
      <w:r w:rsidR="00E66FAA" w:rsidRPr="00013580">
        <w:rPr>
          <w:rFonts w:ascii="Times New Roman" w:hAnsi="Times New Roman" w:cs="Times New Roman"/>
          <w:sz w:val="22"/>
          <w:szCs w:val="22"/>
        </w:rPr>
        <w:t xml:space="preserve"> readers to read</w:t>
      </w:r>
      <w:r w:rsidR="000F36E4" w:rsidRPr="00013580">
        <w:rPr>
          <w:rFonts w:ascii="Times New Roman" w:hAnsi="Times New Roman" w:cs="Times New Roman"/>
          <w:sz w:val="22"/>
          <w:szCs w:val="22"/>
        </w:rPr>
        <w:t xml:space="preserve"> (Casey, 2008; Smith, 2006</w:t>
      </w:r>
      <w:r w:rsidR="00683162" w:rsidRPr="00013580">
        <w:rPr>
          <w:rFonts w:ascii="Times New Roman" w:hAnsi="Times New Roman" w:cs="Times New Roman"/>
          <w:sz w:val="22"/>
          <w:szCs w:val="22"/>
        </w:rPr>
        <w:t>)</w:t>
      </w:r>
      <w:r w:rsidR="00E66FAA" w:rsidRPr="0001358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6EAC04" w14:textId="77777777" w:rsidR="006D153E" w:rsidRPr="00013580" w:rsidRDefault="006D153E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37646FA3" w14:textId="5944C3A5" w:rsidR="005C6B4F" w:rsidRPr="00013580" w:rsidRDefault="00892B15" w:rsidP="0001358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F72C22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 tertiary level reading is to </w:t>
      </w:r>
      <w:r w:rsidR="00F72C22" w:rsidRPr="00013580">
        <w:rPr>
          <w:rFonts w:ascii="Times New Roman" w:hAnsi="Times New Roman" w:cs="Times New Roman"/>
          <w:i/>
          <w:sz w:val="22"/>
          <w:szCs w:val="22"/>
          <w:lang w:val="en-US"/>
        </w:rPr>
        <w:t>critically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review what 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>an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author is saying even</w:t>
      </w:r>
      <w:r w:rsidR="00B91F3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though we all know 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peer-reviewed article 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has been published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and 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lecturers have selected it. 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>Then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there are reader tasks presented in our professional lives. In an employment world that values life long learners we now need to prove this </w:t>
      </w:r>
      <w:r w:rsidR="003923B0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aspect of our employable selves </w:t>
      </w:r>
      <w:r w:rsidR="00F72C22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by keeping </w:t>
      </w:r>
      <w:r w:rsidR="005C6B4F" w:rsidRPr="00013580">
        <w:rPr>
          <w:rFonts w:ascii="Times New Roman" w:hAnsi="Times New Roman" w:cs="Times New Roman"/>
          <w:i/>
          <w:sz w:val="22"/>
          <w:szCs w:val="22"/>
          <w:lang w:val="en-US"/>
        </w:rPr>
        <w:t>up t</w:t>
      </w:r>
      <w:r w:rsidR="00F72C22" w:rsidRPr="00013580">
        <w:rPr>
          <w:rFonts w:ascii="Times New Roman" w:hAnsi="Times New Roman" w:cs="Times New Roman"/>
          <w:i/>
          <w:sz w:val="22"/>
          <w:szCs w:val="22"/>
          <w:lang w:val="en-US"/>
        </w:rPr>
        <w:t>o date</w:t>
      </w:r>
      <w:r w:rsidR="003923B0" w:rsidRPr="00013580">
        <w:rPr>
          <w:rFonts w:ascii="Times New Roman" w:hAnsi="Times New Roman" w:cs="Times New Roman"/>
          <w:sz w:val="22"/>
          <w:szCs w:val="22"/>
          <w:lang w:val="en-US"/>
        </w:rPr>
        <w:t>. How do we read for that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task?</w:t>
      </w:r>
    </w:p>
    <w:p w14:paraId="152C300A" w14:textId="77777777" w:rsidR="00892B15" w:rsidRPr="00013580" w:rsidRDefault="00892B15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79C7F28C" w14:textId="77777777" w:rsidR="003923B0" w:rsidRPr="00013580" w:rsidRDefault="003923B0" w:rsidP="0001358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bCs/>
          <w:i/>
          <w:sz w:val="22"/>
          <w:szCs w:val="22"/>
          <w:lang w:val="en-US"/>
        </w:rPr>
        <w:t>T</w:t>
      </w:r>
      <w:r w:rsidRPr="00013580">
        <w:rPr>
          <w:rFonts w:ascii="Times New Roman" w:hAnsi="Times New Roman" w:cs="Times New Roman"/>
          <w:i/>
          <w:sz w:val="22"/>
          <w:szCs w:val="22"/>
          <w:lang w:val="en-US"/>
        </w:rPr>
        <w:t>he greatest gift is the passion for reading. It is cheap, it consoles, it distracts, it excites, it gives you knowledge of the world and experience of a wide kind</w:t>
      </w:r>
      <w:proofErr w:type="gramStart"/>
      <w:r w:rsidRPr="00013580">
        <w:rPr>
          <w:rFonts w:ascii="Times New Roman" w:hAnsi="Times New Roman" w:cs="Times New Roman"/>
          <w:i/>
          <w:sz w:val="22"/>
          <w:szCs w:val="22"/>
          <w:lang w:val="en-US"/>
        </w:rPr>
        <w:t>. </w:t>
      </w:r>
      <w:proofErr w:type="gramEnd"/>
      <w:r w:rsidRPr="00013580">
        <w:rPr>
          <w:rFonts w:ascii="Times New Roman" w:hAnsi="Times New Roman" w:cs="Times New Roman"/>
          <w:i/>
          <w:sz w:val="22"/>
          <w:szCs w:val="22"/>
          <w:lang w:val="en-US"/>
        </w:rPr>
        <w:t>It is moral illumination. 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013580">
        <w:rPr>
          <w:rFonts w:ascii="Times New Roman" w:hAnsi="Times New Roman" w:cs="Times New Roman"/>
          <w:iCs/>
          <w:sz w:val="22"/>
          <w:szCs w:val="22"/>
          <w:lang w:val="en-US"/>
        </w:rPr>
        <w:t>Elizabeth Hardwick, 1989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B5367F4" w14:textId="77777777" w:rsidR="003923B0" w:rsidRPr="00013580" w:rsidRDefault="003923B0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2386BFD3" w14:textId="06F908FB" w:rsidR="00892B15" w:rsidRPr="00013580" w:rsidRDefault="00892B15" w:rsidP="0001358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To read </w:t>
      </w:r>
      <w:r w:rsidR="00B91F35" w:rsidRPr="00013580">
        <w:rPr>
          <w:rFonts w:ascii="Times New Roman" w:hAnsi="Times New Roman" w:cs="Times New Roman"/>
          <w:sz w:val="22"/>
          <w:szCs w:val="22"/>
          <w:lang w:val="en-US"/>
        </w:rPr>
        <w:t>for the sake of reading, a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reader is motivated to come to the text by a </w:t>
      </w:r>
      <w:r w:rsidR="00B91F35" w:rsidRPr="00013580">
        <w:rPr>
          <w:rFonts w:ascii="Times New Roman" w:hAnsi="Times New Roman" w:cs="Times New Roman"/>
          <w:sz w:val="22"/>
          <w:szCs w:val="22"/>
          <w:lang w:val="en-US"/>
        </w:rPr>
        <w:t>point of view, a perspective, and curiosity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- a purpose. Such a view might be to seek distraction, to seek escape for a while. Our r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eader might be seeking guidance,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hope or 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vision of a better time and place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for </w:t>
      </w:r>
      <w:r w:rsidR="00B91F35" w:rsidRPr="00013580">
        <w:rPr>
          <w:rFonts w:ascii="Times New Roman" w:hAnsi="Times New Roman" w:cs="Times New Roman"/>
          <w:sz w:val="22"/>
          <w:szCs w:val="22"/>
          <w:lang w:val="en-US"/>
        </w:rPr>
        <w:t>him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or herself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or just that such a space exists at all. Our reader may be seeking a world that makes theirs seem better by comparison. We tend to get children to practice reading for the author’s meaning more than to make meaning of 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their own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personal experience and lives, 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to develop greater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self know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>ledge and knowledge of others. Those of us who love r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eading 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know reading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can give us </w:t>
      </w:r>
      <w:r w:rsidR="006F20A3" w:rsidRPr="00013580">
        <w:rPr>
          <w:rFonts w:ascii="Times New Roman" w:hAnsi="Times New Roman" w:cs="Times New Roman"/>
          <w:sz w:val="22"/>
          <w:szCs w:val="22"/>
          <w:lang w:val="en-US"/>
        </w:rPr>
        <w:t>pleasure;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insight, scenarios of problems solved and challenges met</w:t>
      </w:r>
      <w:r w:rsidR="006F20A3" w:rsidRPr="00013580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F36E4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and help us cope with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grief and loss. Reading can give us words to describe an emotion, a scene.</w:t>
      </w:r>
      <w:r w:rsidR="005C6B4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Don’t young children love being read to and with?</w:t>
      </w:r>
    </w:p>
    <w:p w14:paraId="4CD756F8" w14:textId="77777777" w:rsidR="003923B0" w:rsidRPr="00013580" w:rsidRDefault="003923B0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75A77B38" w14:textId="77777777" w:rsidR="003923B0" w:rsidRPr="00013580" w:rsidRDefault="003923B0" w:rsidP="0001358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bCs/>
          <w:i/>
          <w:sz w:val="22"/>
          <w:szCs w:val="22"/>
          <w:lang w:val="en-US"/>
        </w:rPr>
        <w:t>C</w:t>
      </w:r>
      <w:r w:rsidRPr="00013580">
        <w:rPr>
          <w:rFonts w:ascii="Times New Roman" w:hAnsi="Times New Roman" w:cs="Times New Roman"/>
          <w:i/>
          <w:sz w:val="22"/>
          <w:szCs w:val="22"/>
          <w:lang w:val="en-US"/>
        </w:rPr>
        <w:t>hildren are made readers  on the laps of their parents</w:t>
      </w:r>
      <w:proofErr w:type="gramStart"/>
      <w:r w:rsidRPr="00013580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 </w:t>
      </w:r>
      <w:proofErr w:type="gramEnd"/>
    </w:p>
    <w:p w14:paraId="65973A61" w14:textId="352F0755" w:rsidR="003923B0" w:rsidRPr="00013580" w:rsidRDefault="003923B0" w:rsidP="0001358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013580">
        <w:rPr>
          <w:rFonts w:ascii="Times New Roman" w:hAnsi="Times New Roman" w:cs="Times New Roman"/>
          <w:iCs/>
          <w:sz w:val="22"/>
          <w:szCs w:val="22"/>
          <w:lang w:val="en-US"/>
        </w:rPr>
        <w:t>Emilie Buchwald, 1994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9007889" w14:textId="77777777" w:rsidR="003923B0" w:rsidRPr="00013580" w:rsidRDefault="003923B0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29550272" w14:textId="631C7B8A" w:rsidR="005C6B4F" w:rsidRPr="00013580" w:rsidRDefault="005C6B4F" w:rsidP="00013580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13580">
        <w:rPr>
          <w:rFonts w:ascii="Times New Roman" w:hAnsi="Times New Roman" w:cs="Times New Roman"/>
          <w:sz w:val="22"/>
          <w:szCs w:val="22"/>
        </w:rPr>
        <w:t xml:space="preserve">Discovering my students were not compelled to read </w:t>
      </w:r>
      <w:r w:rsidR="001E59E6" w:rsidRPr="00013580">
        <w:rPr>
          <w:rFonts w:ascii="Times New Roman" w:hAnsi="Times New Roman" w:cs="Times New Roman"/>
          <w:sz w:val="22"/>
          <w:szCs w:val="22"/>
        </w:rPr>
        <w:t xml:space="preserve">simply </w:t>
      </w:r>
      <w:r w:rsidRPr="00013580">
        <w:rPr>
          <w:rFonts w:ascii="Times New Roman" w:hAnsi="Times New Roman" w:cs="Times New Roman"/>
          <w:sz w:val="22"/>
          <w:szCs w:val="22"/>
        </w:rPr>
        <w:t>becaus</w:t>
      </w:r>
      <w:r w:rsidR="001E59E6" w:rsidRPr="00013580">
        <w:rPr>
          <w:rFonts w:ascii="Times New Roman" w:hAnsi="Times New Roman" w:cs="Times New Roman"/>
          <w:sz w:val="22"/>
          <w:szCs w:val="22"/>
        </w:rPr>
        <w:t xml:space="preserve">e it was reading, and that they struggled to get into </w:t>
      </w:r>
      <w:r w:rsidRPr="00013580">
        <w:rPr>
          <w:rFonts w:ascii="Times New Roman" w:hAnsi="Times New Roman" w:cs="Times New Roman"/>
          <w:sz w:val="22"/>
          <w:szCs w:val="22"/>
        </w:rPr>
        <w:t xml:space="preserve">course readings provided I </w:t>
      </w:r>
      <w:r w:rsidR="001E59E6" w:rsidRPr="00013580">
        <w:rPr>
          <w:rFonts w:ascii="Times New Roman" w:hAnsi="Times New Roman" w:cs="Times New Roman"/>
          <w:sz w:val="22"/>
          <w:szCs w:val="22"/>
        </w:rPr>
        <w:t xml:space="preserve">firstly </w:t>
      </w:r>
      <w:r w:rsidRPr="00013580">
        <w:rPr>
          <w:rFonts w:ascii="Times New Roman" w:hAnsi="Times New Roman" w:cs="Times New Roman"/>
          <w:sz w:val="22"/>
          <w:szCs w:val="22"/>
        </w:rPr>
        <w:t xml:space="preserve">tried to provide more scaffolding. Worksheets and set questions, to help students get started. </w:t>
      </w:r>
      <w:r w:rsidR="001E59E6" w:rsidRPr="00013580">
        <w:rPr>
          <w:rFonts w:ascii="Times New Roman" w:hAnsi="Times New Roman" w:cs="Times New Roman"/>
          <w:sz w:val="22"/>
          <w:szCs w:val="22"/>
        </w:rPr>
        <w:t xml:space="preserve">Later in a course </w:t>
      </w:r>
      <w:r w:rsidRPr="00013580">
        <w:rPr>
          <w:rFonts w:ascii="Times New Roman" w:hAnsi="Times New Roman" w:cs="Times New Roman"/>
          <w:sz w:val="22"/>
          <w:szCs w:val="22"/>
        </w:rPr>
        <w:t>I progressed to providing question banks (a kind of master sheet compiled from reputable sources</w:t>
      </w:r>
      <w:r w:rsidR="000F36E4" w:rsidRPr="00013580">
        <w:rPr>
          <w:rFonts w:ascii="Times New Roman" w:hAnsi="Times New Roman" w:cs="Times New Roman"/>
          <w:sz w:val="22"/>
          <w:szCs w:val="22"/>
        </w:rPr>
        <w:t xml:space="preserve">, </w:t>
      </w:r>
      <w:r w:rsidR="006F20A3" w:rsidRPr="00013580">
        <w:rPr>
          <w:rFonts w:ascii="Times New Roman" w:hAnsi="Times New Roman" w:cs="Times New Roman"/>
          <w:sz w:val="22"/>
          <w:szCs w:val="22"/>
        </w:rPr>
        <w:t>e.g.</w:t>
      </w:r>
      <w:r w:rsidR="000F36E4" w:rsidRPr="00013580">
        <w:rPr>
          <w:rFonts w:ascii="Times New Roman" w:hAnsi="Times New Roman" w:cs="Times New Roman"/>
          <w:sz w:val="22"/>
          <w:szCs w:val="22"/>
        </w:rPr>
        <w:t xml:space="preserve"> De</w:t>
      </w:r>
      <w:r w:rsidR="006F20A3" w:rsidRPr="00013580">
        <w:rPr>
          <w:rFonts w:ascii="Times New Roman" w:hAnsi="Times New Roman" w:cs="Times New Roman"/>
          <w:sz w:val="22"/>
          <w:szCs w:val="22"/>
        </w:rPr>
        <w:t xml:space="preserve"> </w:t>
      </w:r>
      <w:r w:rsidR="000F36E4" w:rsidRPr="00013580">
        <w:rPr>
          <w:rFonts w:ascii="Times New Roman" w:hAnsi="Times New Roman" w:cs="Times New Roman"/>
          <w:sz w:val="22"/>
          <w:szCs w:val="22"/>
        </w:rPr>
        <w:t>Luca &amp; Annals, 2011</w:t>
      </w:r>
      <w:r w:rsidRPr="00013580">
        <w:rPr>
          <w:rFonts w:ascii="Times New Roman" w:hAnsi="Times New Roman" w:cs="Times New Roman"/>
          <w:sz w:val="22"/>
          <w:szCs w:val="22"/>
        </w:rPr>
        <w:t xml:space="preserve">) for students to select appropriate </w:t>
      </w:r>
      <w:r w:rsidR="001E59E6" w:rsidRPr="00013580">
        <w:rPr>
          <w:rFonts w:ascii="Times New Roman" w:hAnsi="Times New Roman" w:cs="Times New Roman"/>
          <w:sz w:val="22"/>
          <w:szCs w:val="22"/>
        </w:rPr>
        <w:t xml:space="preserve">questions for a particular reading </w:t>
      </w:r>
      <w:r w:rsidRPr="00013580">
        <w:rPr>
          <w:rFonts w:ascii="Times New Roman" w:hAnsi="Times New Roman" w:cs="Times New Roman"/>
          <w:sz w:val="22"/>
          <w:szCs w:val="22"/>
        </w:rPr>
        <w:t xml:space="preserve">to help them prepare their summaries, reviews, </w:t>
      </w:r>
      <w:r w:rsidR="001E59E6" w:rsidRPr="00013580">
        <w:rPr>
          <w:rFonts w:ascii="Times New Roman" w:hAnsi="Times New Roman" w:cs="Times New Roman"/>
          <w:sz w:val="22"/>
          <w:szCs w:val="22"/>
        </w:rPr>
        <w:t xml:space="preserve">and </w:t>
      </w:r>
      <w:r w:rsidRPr="00013580">
        <w:rPr>
          <w:rFonts w:ascii="Times New Roman" w:hAnsi="Times New Roman" w:cs="Times New Roman"/>
          <w:sz w:val="22"/>
          <w:szCs w:val="22"/>
        </w:rPr>
        <w:t>critiques. The</w:t>
      </w:r>
      <w:r w:rsidR="006F20A3" w:rsidRPr="00013580">
        <w:rPr>
          <w:rFonts w:ascii="Times New Roman" w:hAnsi="Times New Roman" w:cs="Times New Roman"/>
          <w:sz w:val="22"/>
          <w:szCs w:val="22"/>
        </w:rPr>
        <w:t>se</w:t>
      </w:r>
      <w:r w:rsidRPr="00013580">
        <w:rPr>
          <w:rFonts w:ascii="Times New Roman" w:hAnsi="Times New Roman" w:cs="Times New Roman"/>
          <w:sz w:val="22"/>
          <w:szCs w:val="22"/>
        </w:rPr>
        <w:t xml:space="preserve"> worksheets are the most used but essentially worthless for the purpose</w:t>
      </w:r>
      <w:r w:rsidR="001E59E6" w:rsidRPr="00013580">
        <w:rPr>
          <w:rFonts w:ascii="Times New Roman" w:hAnsi="Times New Roman" w:cs="Times New Roman"/>
          <w:sz w:val="22"/>
          <w:szCs w:val="22"/>
        </w:rPr>
        <w:t xml:space="preserve"> of enthusing students to read. Once filled in, </w:t>
      </w:r>
      <w:r w:rsidR="002A1BB7" w:rsidRPr="00013580">
        <w:rPr>
          <w:rFonts w:ascii="Times New Roman" w:hAnsi="Times New Roman" w:cs="Times New Roman"/>
          <w:sz w:val="22"/>
          <w:szCs w:val="22"/>
        </w:rPr>
        <w:t>students’</w:t>
      </w:r>
      <w:r w:rsidRPr="00013580">
        <w:rPr>
          <w:rFonts w:ascii="Times New Roman" w:hAnsi="Times New Roman" w:cs="Times New Roman"/>
          <w:sz w:val="22"/>
          <w:szCs w:val="22"/>
        </w:rPr>
        <w:t xml:space="preserve"> start, and stop with these worksheets</w:t>
      </w:r>
      <w:r w:rsidR="001E59E6" w:rsidRPr="00013580">
        <w:rPr>
          <w:rFonts w:ascii="Times New Roman" w:hAnsi="Times New Roman" w:cs="Times New Roman"/>
          <w:sz w:val="22"/>
          <w:szCs w:val="22"/>
        </w:rPr>
        <w:t>, they were done</w:t>
      </w:r>
      <w:r w:rsidRPr="00013580">
        <w:rPr>
          <w:rFonts w:ascii="Times New Roman" w:hAnsi="Times New Roman" w:cs="Times New Roman"/>
          <w:sz w:val="22"/>
          <w:szCs w:val="22"/>
        </w:rPr>
        <w:t xml:space="preserve">. </w:t>
      </w:r>
      <w:r w:rsidR="001E59E6" w:rsidRPr="00013580">
        <w:rPr>
          <w:rFonts w:ascii="Times New Roman" w:hAnsi="Times New Roman" w:cs="Times New Roman"/>
          <w:sz w:val="22"/>
          <w:szCs w:val="22"/>
        </w:rPr>
        <w:t>Of course at times</w:t>
      </w:r>
      <w:r w:rsidR="002A1BB7" w:rsidRPr="00013580">
        <w:rPr>
          <w:rFonts w:ascii="Times New Roman" w:hAnsi="Times New Roman" w:cs="Times New Roman"/>
          <w:sz w:val="22"/>
          <w:szCs w:val="22"/>
        </w:rPr>
        <w:t>,</w:t>
      </w:r>
      <w:r w:rsidR="001E59E6" w:rsidRPr="00013580">
        <w:rPr>
          <w:rFonts w:ascii="Times New Roman" w:hAnsi="Times New Roman" w:cs="Times New Roman"/>
          <w:sz w:val="22"/>
          <w:szCs w:val="22"/>
        </w:rPr>
        <w:t xml:space="preserve"> </w:t>
      </w:r>
      <w:r w:rsidRPr="00013580">
        <w:rPr>
          <w:rFonts w:ascii="Times New Roman" w:hAnsi="Times New Roman" w:cs="Times New Roman"/>
          <w:sz w:val="22"/>
          <w:szCs w:val="22"/>
        </w:rPr>
        <w:t xml:space="preserve">I </w:t>
      </w:r>
      <w:r w:rsidR="002A1BB7" w:rsidRPr="00013580">
        <w:rPr>
          <w:rFonts w:ascii="Times New Roman" w:hAnsi="Times New Roman" w:cs="Times New Roman"/>
          <w:sz w:val="22"/>
          <w:szCs w:val="22"/>
        </w:rPr>
        <w:t>have been</w:t>
      </w:r>
      <w:r w:rsidRPr="00013580">
        <w:rPr>
          <w:rFonts w:ascii="Times New Roman" w:hAnsi="Times New Roman" w:cs="Times New Roman"/>
          <w:sz w:val="22"/>
          <w:szCs w:val="22"/>
        </w:rPr>
        <w:t xml:space="preserve"> delighted </w:t>
      </w:r>
      <w:r w:rsidR="001E59E6" w:rsidRPr="00013580">
        <w:rPr>
          <w:rFonts w:ascii="Times New Roman" w:hAnsi="Times New Roman" w:cs="Times New Roman"/>
          <w:sz w:val="22"/>
          <w:szCs w:val="22"/>
        </w:rPr>
        <w:t>by</w:t>
      </w:r>
      <w:r w:rsidRPr="00013580">
        <w:rPr>
          <w:rFonts w:ascii="Times New Roman" w:hAnsi="Times New Roman" w:cs="Times New Roman"/>
          <w:sz w:val="22"/>
          <w:szCs w:val="22"/>
        </w:rPr>
        <w:t xml:space="preserve"> a student that</w:t>
      </w:r>
      <w:r w:rsidR="002A1BB7" w:rsidRPr="00013580">
        <w:rPr>
          <w:rFonts w:ascii="Times New Roman" w:hAnsi="Times New Roman" w:cs="Times New Roman"/>
          <w:sz w:val="22"/>
          <w:szCs w:val="22"/>
        </w:rPr>
        <w:t xml:space="preserve"> had actually read the article </w:t>
      </w:r>
      <w:r w:rsidRPr="00013580">
        <w:rPr>
          <w:rFonts w:ascii="Times New Roman" w:hAnsi="Times New Roman" w:cs="Times New Roman"/>
          <w:sz w:val="22"/>
          <w:szCs w:val="22"/>
        </w:rPr>
        <w:t xml:space="preserve">and said they ‘liked it’. I regret not digging deeper to find out what it was they connected with specifically. </w:t>
      </w:r>
      <w:r w:rsidR="001E59E6" w:rsidRPr="00013580">
        <w:rPr>
          <w:rFonts w:ascii="Times New Roman" w:hAnsi="Times New Roman" w:cs="Times New Roman"/>
          <w:sz w:val="22"/>
          <w:szCs w:val="22"/>
        </w:rPr>
        <w:t>Then I could</w:t>
      </w:r>
      <w:r w:rsidRPr="00013580">
        <w:rPr>
          <w:rFonts w:ascii="Times New Roman" w:hAnsi="Times New Roman" w:cs="Times New Roman"/>
          <w:sz w:val="22"/>
          <w:szCs w:val="22"/>
        </w:rPr>
        <w:t xml:space="preserve"> help them identify and articulate that connection- </w:t>
      </w:r>
      <w:r w:rsidR="001E59E6" w:rsidRPr="00013580">
        <w:rPr>
          <w:rFonts w:ascii="Times New Roman" w:hAnsi="Times New Roman" w:cs="Times New Roman"/>
          <w:sz w:val="22"/>
          <w:szCs w:val="22"/>
        </w:rPr>
        <w:t>what they value</w:t>
      </w:r>
      <w:r w:rsidRPr="00013580">
        <w:rPr>
          <w:rFonts w:ascii="Times New Roman" w:hAnsi="Times New Roman" w:cs="Times New Roman"/>
          <w:sz w:val="22"/>
          <w:szCs w:val="22"/>
        </w:rPr>
        <w:t xml:space="preserve"> and what they had ‘found’.</w:t>
      </w:r>
    </w:p>
    <w:p w14:paraId="3D4B866A" w14:textId="77777777" w:rsidR="005C6B4F" w:rsidRPr="00013580" w:rsidRDefault="005C6B4F" w:rsidP="0001358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87A650C" w14:textId="56A4CFEF" w:rsidR="00584791" w:rsidRPr="00013580" w:rsidRDefault="000F36E4" w:rsidP="0001358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sz w:val="22"/>
          <w:szCs w:val="22"/>
          <w:lang w:val="en-US"/>
        </w:rPr>
        <w:t>A value is identified as a belief within our personal philosophy that we care enough about to influence or actions. The New Zealand Ministry of Education (</w:t>
      </w:r>
      <w:proofErr w:type="spellStart"/>
      <w:r w:rsidRPr="00013580">
        <w:rPr>
          <w:rFonts w:ascii="Times New Roman" w:hAnsi="Times New Roman" w:cs="Times New Roman"/>
          <w:sz w:val="22"/>
          <w:szCs w:val="22"/>
          <w:lang w:val="en-US"/>
        </w:rPr>
        <w:t>MoE</w:t>
      </w:r>
      <w:proofErr w:type="spellEnd"/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) explained, </w:t>
      </w:r>
      <w:r w:rsidRPr="00013580">
        <w:rPr>
          <w:rFonts w:ascii="Times New Roman" w:eastAsia="Times New Roman" w:hAnsi="Times New Roman" w:cs="Times New Roman"/>
          <w:sz w:val="22"/>
          <w:szCs w:val="22"/>
        </w:rPr>
        <w:t>“Values are deeply held beliefs about what is important or desirable. They are expressed through the ways in w</w:t>
      </w:r>
      <w:r w:rsidR="006F20A3" w:rsidRPr="00013580">
        <w:rPr>
          <w:rFonts w:ascii="Times New Roman" w:eastAsia="Times New Roman" w:hAnsi="Times New Roman" w:cs="Times New Roman"/>
          <w:sz w:val="22"/>
          <w:szCs w:val="22"/>
        </w:rPr>
        <w:t>hich people think and act” (p</w:t>
      </w:r>
      <w:proofErr w:type="gramStart"/>
      <w:r w:rsidR="006F20A3" w:rsidRPr="0001358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013580">
        <w:rPr>
          <w:rFonts w:ascii="Times New Roman" w:eastAsia="Times New Roman" w:hAnsi="Times New Roman" w:cs="Times New Roman"/>
          <w:sz w:val="22"/>
          <w:szCs w:val="22"/>
        </w:rPr>
        <w:t>)</w:t>
      </w:r>
      <w:proofErr w:type="gramEnd"/>
      <w:r w:rsidRPr="0001358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="0080627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values identified in our National Curriculum (</w:t>
      </w:r>
      <w:proofErr w:type="spellStart"/>
      <w:r w:rsidR="0080627F" w:rsidRPr="00013580">
        <w:rPr>
          <w:rFonts w:ascii="Times New Roman" w:hAnsi="Times New Roman" w:cs="Times New Roman"/>
          <w:sz w:val="22"/>
          <w:szCs w:val="22"/>
          <w:lang w:val="en-US"/>
        </w:rPr>
        <w:t>MoE</w:t>
      </w:r>
      <w:proofErr w:type="spellEnd"/>
      <w:r w:rsidR="0080627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E7058B" w:rsidRPr="00013580">
        <w:rPr>
          <w:rFonts w:ascii="Times New Roman" w:hAnsi="Times New Roman" w:cs="Times New Roman"/>
          <w:sz w:val="22"/>
          <w:szCs w:val="22"/>
          <w:lang w:val="en-US"/>
        </w:rPr>
        <w:t>2007) are:</w:t>
      </w:r>
      <w:r w:rsidR="00E66FAA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72D5F" w:rsidRPr="00013580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excellence</w:t>
      </w:r>
      <w:r w:rsidR="00B72D5F" w:rsidRPr="0001358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, </w:t>
      </w:r>
      <w:r w:rsidR="00B72D5F" w:rsidRPr="00013580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innovation, diversity</w:t>
      </w:r>
      <w:r w:rsidR="00B72D5F" w:rsidRPr="0001358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, </w:t>
      </w:r>
      <w:r w:rsidR="00B72D5F" w:rsidRPr="00013580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equity</w:t>
      </w:r>
      <w:r w:rsidR="00B72D5F" w:rsidRPr="0001358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, </w:t>
      </w:r>
      <w:r w:rsidR="00B72D5F" w:rsidRPr="00013580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community ecological sustainability</w:t>
      </w:r>
      <w:r w:rsidR="006F20A3" w:rsidRPr="0001358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, </w:t>
      </w:r>
      <w:r w:rsidR="00B72D5F" w:rsidRPr="00013580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integrity</w:t>
      </w:r>
      <w:r w:rsidR="00B72D5F" w:rsidRPr="0001358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, </w:t>
      </w:r>
      <w:r w:rsidR="00584791" w:rsidRPr="00013580">
        <w:rPr>
          <w:rFonts w:ascii="Times New Roman" w:eastAsia="Times New Roman" w:hAnsi="Times New Roman" w:cs="Times New Roman"/>
          <w:sz w:val="22"/>
          <w:szCs w:val="22"/>
        </w:rPr>
        <w:t>and to </w:t>
      </w:r>
      <w:r w:rsidR="00584791" w:rsidRPr="00013580">
        <w:rPr>
          <w:rStyle w:val="Strong"/>
          <w:rFonts w:ascii="Times New Roman" w:eastAsia="Times New Roman" w:hAnsi="Times New Roman" w:cs="Times New Roman"/>
          <w:b w:val="0"/>
          <w:sz w:val="22"/>
          <w:szCs w:val="22"/>
        </w:rPr>
        <w:t>respect</w:t>
      </w:r>
      <w:r w:rsidR="00584791" w:rsidRPr="00013580">
        <w:rPr>
          <w:rFonts w:ascii="Times New Roman" w:eastAsia="Times New Roman" w:hAnsi="Times New Roman" w:cs="Times New Roman"/>
          <w:sz w:val="22"/>
          <w:szCs w:val="22"/>
        </w:rPr>
        <w:t> themselves, others, and human rights.</w:t>
      </w:r>
    </w:p>
    <w:p w14:paraId="289D2C2E" w14:textId="3643F6A5" w:rsidR="002D7498" w:rsidRPr="00013580" w:rsidRDefault="00025333" w:rsidP="00013580">
      <w:pPr>
        <w:pStyle w:val="Heading1"/>
        <w:spacing w:line="360" w:lineRule="auto"/>
        <w:ind w:firstLine="72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013580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The </w:t>
      </w:r>
      <w:r w:rsidR="002D7498" w:rsidRPr="00013580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values in </w:t>
      </w:r>
      <w:proofErr w:type="spellStart"/>
      <w:r w:rsidR="002D7498" w:rsidRPr="00013580">
        <w:rPr>
          <w:rFonts w:ascii="Times New Roman" w:eastAsia="Times New Roman" w:hAnsi="Times New Roman" w:cs="Times New Roman"/>
          <w:b w:val="0"/>
          <w:sz w:val="22"/>
          <w:szCs w:val="22"/>
        </w:rPr>
        <w:t>Tātaiako</w:t>
      </w:r>
      <w:proofErr w:type="spellEnd"/>
      <w:r w:rsidR="002D7498" w:rsidRPr="00013580">
        <w:rPr>
          <w:rFonts w:ascii="Times New Roman" w:eastAsia="Times New Roman" w:hAnsi="Times New Roman" w:cs="Times New Roman"/>
          <w:b w:val="0"/>
          <w:sz w:val="22"/>
          <w:szCs w:val="22"/>
        </w:rPr>
        <w:t>: Cultural Competencies for Teachers of Māori Learners (</w:t>
      </w:r>
      <w:proofErr w:type="spellStart"/>
      <w:r w:rsidR="002D7498" w:rsidRPr="00013580">
        <w:rPr>
          <w:rFonts w:ascii="Times New Roman" w:eastAsia="Times New Roman" w:hAnsi="Times New Roman" w:cs="Times New Roman"/>
          <w:b w:val="0"/>
          <w:sz w:val="22"/>
          <w:szCs w:val="22"/>
        </w:rPr>
        <w:t>MoE</w:t>
      </w:r>
      <w:proofErr w:type="spellEnd"/>
      <w:r w:rsidR="002D7498" w:rsidRPr="00013580">
        <w:rPr>
          <w:rFonts w:ascii="Times New Roman" w:eastAsia="Times New Roman" w:hAnsi="Times New Roman" w:cs="Times New Roman"/>
          <w:b w:val="0"/>
          <w:sz w:val="22"/>
          <w:szCs w:val="22"/>
        </w:rPr>
        <w:t>, 2011</w:t>
      </w:r>
      <w:r w:rsidR="006F20A3" w:rsidRPr="00013580">
        <w:rPr>
          <w:rFonts w:ascii="Times New Roman" w:eastAsia="Times New Roman" w:hAnsi="Times New Roman" w:cs="Times New Roman"/>
          <w:b w:val="0"/>
          <w:sz w:val="22"/>
          <w:szCs w:val="22"/>
        </w:rPr>
        <w:t>, p. 4</w:t>
      </w:r>
      <w:r w:rsidR="002D7498" w:rsidRPr="00013580">
        <w:rPr>
          <w:rFonts w:ascii="Times New Roman" w:eastAsia="Times New Roman" w:hAnsi="Times New Roman" w:cs="Times New Roman"/>
          <w:b w:val="0"/>
          <w:sz w:val="22"/>
          <w:szCs w:val="22"/>
        </w:rPr>
        <w:t>)</w:t>
      </w:r>
      <w:r w:rsidRPr="00013580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2D7498" w:rsidRPr="00013580">
        <w:rPr>
          <w:rFonts w:ascii="Times New Roman" w:hAnsi="Times New Roman" w:cs="Times New Roman"/>
          <w:b w:val="0"/>
          <w:color w:val="000000"/>
          <w:sz w:val="22"/>
          <w:szCs w:val="22"/>
          <w:lang w:val="en-US"/>
        </w:rPr>
        <w:t>are:</w:t>
      </w:r>
    </w:p>
    <w:p w14:paraId="30B4AA38" w14:textId="0BC9D55A" w:rsidR="002D7498" w:rsidRPr="00013580" w:rsidRDefault="002D7498" w:rsidP="0001358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Wänanga</w:t>
      </w:r>
      <w:proofErr w:type="spellEnd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:</w:t>
      </w: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participating with learners and communities in robust dialogue for the benefit of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Mäori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learners’ achievement.</w:t>
      </w:r>
    </w:p>
    <w:p w14:paraId="1DF2E117" w14:textId="590A82C9" w:rsidR="002D7498" w:rsidRPr="00013580" w:rsidRDefault="002D7498" w:rsidP="0001358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Whanaungatanga</w:t>
      </w:r>
      <w:proofErr w:type="spellEnd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:</w:t>
      </w: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actively engaging in respectful working relationships with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Mäori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learners, parents and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whänau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hapü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iwi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and the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Mäori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community.</w:t>
      </w:r>
    </w:p>
    <w:p w14:paraId="09B1F26C" w14:textId="03482F7E" w:rsidR="002D7498" w:rsidRPr="00013580" w:rsidRDefault="002D7498" w:rsidP="0001358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Manaakitanga</w:t>
      </w:r>
      <w:proofErr w:type="spellEnd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:</w:t>
      </w: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showing integrity, sincerity and respect towards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Mäori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beliefs, language and culture.</w:t>
      </w:r>
    </w:p>
    <w:p w14:paraId="0AADBC28" w14:textId="0352996B" w:rsidR="002D7498" w:rsidRPr="00013580" w:rsidRDefault="002D7498" w:rsidP="0001358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Tangata</w:t>
      </w:r>
      <w:proofErr w:type="spellEnd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Whenuatanga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: affirming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Mäori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learners as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Mäori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Providing contexts for learning where the language, identity and culture of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Mäori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learners and their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whänau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is</w:t>
      </w:r>
      <w:proofErr w:type="gram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affirmed.</w:t>
      </w:r>
    </w:p>
    <w:p w14:paraId="25F9BCEA" w14:textId="77777777" w:rsidR="006F20A3" w:rsidRPr="00013580" w:rsidRDefault="002D7498" w:rsidP="000135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Ako</w:t>
      </w:r>
      <w:proofErr w:type="spellEnd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:</w:t>
      </w: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taking responsibility for their own learning and that of </w:t>
      </w:r>
      <w:proofErr w:type="spellStart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Mäori</w:t>
      </w:r>
      <w:proofErr w:type="spell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learners. </w:t>
      </w:r>
    </w:p>
    <w:p w14:paraId="71CCE623" w14:textId="78D13040" w:rsidR="00892B15" w:rsidRPr="00013580" w:rsidRDefault="00634B43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And beyond these </w:t>
      </w:r>
      <w:r w:rsidR="00F72C22" w:rsidRPr="00013580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alues such as justice, love, equality, freedom, democracy, perseverance, loyalty, empathy, </w:t>
      </w:r>
      <w:r w:rsidR="0040138A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independence, autonomy, </w:t>
      </w:r>
      <w:r w:rsidR="009E1C20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agency, </w:t>
      </w:r>
      <w:r w:rsidR="0040138A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inclusion, self-care, family, </w:t>
      </w:r>
      <w:r w:rsidR="00F72C22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and </w:t>
      </w:r>
      <w:r w:rsidR="0040138A" w:rsidRPr="00013580">
        <w:rPr>
          <w:rFonts w:ascii="Times New Roman" w:hAnsi="Times New Roman" w:cs="Times New Roman"/>
          <w:sz w:val="22"/>
          <w:szCs w:val="22"/>
          <w:lang w:val="en-US"/>
        </w:rPr>
        <w:t>realizing</w:t>
      </w:r>
      <w:r w:rsidR="009E1C20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talent/potential, </w:t>
      </w:r>
      <w:r w:rsidR="00F72C22" w:rsidRPr="00013580">
        <w:rPr>
          <w:rFonts w:ascii="Times New Roman" w:hAnsi="Times New Roman" w:cs="Times New Roman"/>
          <w:sz w:val="22"/>
          <w:szCs w:val="22"/>
          <w:lang w:val="en-US"/>
        </w:rPr>
        <w:t>(the list could go on).</w:t>
      </w:r>
    </w:p>
    <w:p w14:paraId="5CA5BEFB" w14:textId="77777777" w:rsidR="00892B15" w:rsidRPr="00013580" w:rsidRDefault="00892B15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5CF92843" w14:textId="767B04A4" w:rsidR="00324E6F" w:rsidRPr="00013580" w:rsidRDefault="00025333" w:rsidP="00013580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13580">
        <w:rPr>
          <w:rFonts w:ascii="Times New Roman" w:hAnsi="Times New Roman" w:cs="Times New Roman"/>
          <w:sz w:val="22"/>
          <w:szCs w:val="22"/>
        </w:rPr>
        <w:t xml:space="preserve">My idea then is for the reader to firstly determine a value that is a priority for </w:t>
      </w:r>
      <w:r w:rsidR="006F20A3" w:rsidRPr="00013580">
        <w:rPr>
          <w:rFonts w:ascii="Times New Roman" w:hAnsi="Times New Roman" w:cs="Times New Roman"/>
          <w:sz w:val="22"/>
          <w:szCs w:val="22"/>
        </w:rPr>
        <w:t xml:space="preserve">his/her or </w:t>
      </w:r>
      <w:r w:rsidRPr="00013580">
        <w:rPr>
          <w:rFonts w:ascii="Times New Roman" w:hAnsi="Times New Roman" w:cs="Times New Roman"/>
          <w:sz w:val="22"/>
          <w:szCs w:val="22"/>
        </w:rPr>
        <w:t xml:space="preserve">your life. Bring to mind what authors you are familiar with already that speak </w:t>
      </w:r>
      <w:r w:rsidR="006F20A3" w:rsidRPr="00013580">
        <w:rPr>
          <w:rFonts w:ascii="Times New Roman" w:hAnsi="Times New Roman" w:cs="Times New Roman"/>
          <w:sz w:val="22"/>
          <w:szCs w:val="22"/>
        </w:rPr>
        <w:t xml:space="preserve">to </w:t>
      </w:r>
      <w:r w:rsidRPr="00013580">
        <w:rPr>
          <w:rFonts w:ascii="Times New Roman" w:hAnsi="Times New Roman" w:cs="Times New Roman"/>
          <w:sz w:val="22"/>
          <w:szCs w:val="22"/>
        </w:rPr>
        <w:t xml:space="preserve">(have influenced) this concern of yours, and what are the kinds of things they look at/ say.  Read the article in front of you seeking anything that speaks to your concern. 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I am suggesting this idea as a strategy, of interest to readers, involving personal choice and real-world relevance in the sense that personal values are all these things: </w:t>
      </w:r>
      <w:r w:rsidR="00634B43" w:rsidRPr="00013580">
        <w:rPr>
          <w:rFonts w:ascii="Times New Roman" w:hAnsi="Times New Roman" w:cs="Times New Roman"/>
          <w:sz w:val="22"/>
          <w:szCs w:val="22"/>
          <w:lang w:val="en-US"/>
        </w:rPr>
        <w:t>Simply ask ourselves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634B43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F72C22" w:rsidRPr="00013580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sk our students to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>identify one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value that they hold dear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and through that lens read </w:t>
      </w:r>
      <w:r w:rsidR="00892B15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the assigned </w:t>
      </w: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text. </w:t>
      </w:r>
    </w:p>
    <w:p w14:paraId="5C804234" w14:textId="77777777" w:rsidR="00324E6F" w:rsidRPr="00013580" w:rsidRDefault="00324E6F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3F78A28D" w14:textId="60E580B6" w:rsidR="00324E6F" w:rsidRPr="00013580" w:rsidRDefault="00F72C22" w:rsidP="0001358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i/>
          <w:sz w:val="22"/>
          <w:szCs w:val="22"/>
          <w:lang w:val="en-US"/>
        </w:rPr>
        <w:t>But w</w:t>
      </w:r>
      <w:r w:rsidR="00634B43" w:rsidRPr="00013580">
        <w:rPr>
          <w:rFonts w:ascii="Times New Roman" w:hAnsi="Times New Roman" w:cs="Times New Roman"/>
          <w:i/>
          <w:sz w:val="22"/>
          <w:szCs w:val="22"/>
          <w:lang w:val="en-US"/>
        </w:rPr>
        <w:t xml:space="preserve">hat if, for example, </w:t>
      </w:r>
      <w:r w:rsidR="00324E6F" w:rsidRPr="00013580">
        <w:rPr>
          <w:rFonts w:ascii="Times New Roman" w:hAnsi="Times New Roman" w:cs="Times New Roman"/>
          <w:i/>
          <w:sz w:val="22"/>
          <w:szCs w:val="22"/>
          <w:lang w:val="en-US"/>
        </w:rPr>
        <w:t>there is no social justice message in a specific piece?</w:t>
      </w:r>
      <w:r w:rsidR="00324E6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That is a good question. Well, already the reader has had a good look and exercised a version of compare and contrast to ascertain this and come to </w:t>
      </w:r>
      <w:r w:rsidR="00025333" w:rsidRPr="00013580">
        <w:rPr>
          <w:rFonts w:ascii="Times New Roman" w:hAnsi="Times New Roman" w:cs="Times New Roman"/>
          <w:sz w:val="22"/>
          <w:szCs w:val="22"/>
          <w:lang w:val="en-US"/>
        </w:rPr>
        <w:t>such a</w:t>
      </w:r>
      <w:r w:rsidR="00324E6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conclusion. In doing so this reader has started </w:t>
      </w:r>
      <w:r w:rsidR="00634B43" w:rsidRPr="00013580">
        <w:rPr>
          <w:rFonts w:ascii="Times New Roman" w:hAnsi="Times New Roman" w:cs="Times New Roman"/>
          <w:sz w:val="22"/>
          <w:szCs w:val="22"/>
          <w:lang w:val="en-US"/>
        </w:rPr>
        <w:t>his or her</w:t>
      </w:r>
      <w:r w:rsidR="00324E6F"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dialogue with the author(s). </w:t>
      </w:r>
    </w:p>
    <w:p w14:paraId="3F30BCB7" w14:textId="77777777" w:rsidR="00634B43" w:rsidRPr="00013580" w:rsidRDefault="00634B43" w:rsidP="0001358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D220D3C" w14:textId="572634C9" w:rsidR="00634B43" w:rsidRPr="00013580" w:rsidRDefault="00F72C22" w:rsidP="0001358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3580">
        <w:rPr>
          <w:rFonts w:ascii="Times New Roman" w:hAnsi="Times New Roman" w:cs="Times New Roman"/>
          <w:i/>
          <w:sz w:val="22"/>
          <w:szCs w:val="22"/>
        </w:rPr>
        <w:t>What if they say</w:t>
      </w:r>
      <w:r w:rsidR="00121D39" w:rsidRPr="0001358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13580">
        <w:rPr>
          <w:rFonts w:ascii="Times New Roman" w:hAnsi="Times New Roman" w:cs="Times New Roman"/>
          <w:i/>
          <w:sz w:val="22"/>
          <w:szCs w:val="22"/>
        </w:rPr>
        <w:t>they value</w:t>
      </w:r>
      <w:r w:rsidR="00121D39" w:rsidRPr="00013580">
        <w:rPr>
          <w:rFonts w:ascii="Times New Roman" w:hAnsi="Times New Roman" w:cs="Times New Roman"/>
          <w:i/>
          <w:sz w:val="22"/>
          <w:szCs w:val="22"/>
        </w:rPr>
        <w:t xml:space="preserve"> fin</w:t>
      </w:r>
      <w:r w:rsidR="006A5CE9" w:rsidRPr="00013580">
        <w:rPr>
          <w:rFonts w:ascii="Times New Roman" w:hAnsi="Times New Roman" w:cs="Times New Roman"/>
          <w:i/>
          <w:sz w:val="22"/>
          <w:szCs w:val="22"/>
        </w:rPr>
        <w:t>an</w:t>
      </w:r>
      <w:r w:rsidR="00121D39" w:rsidRPr="00013580">
        <w:rPr>
          <w:rFonts w:ascii="Times New Roman" w:hAnsi="Times New Roman" w:cs="Times New Roman"/>
          <w:i/>
          <w:sz w:val="22"/>
          <w:szCs w:val="22"/>
        </w:rPr>
        <w:t xml:space="preserve">cial success or celebrity </w:t>
      </w:r>
      <w:r w:rsidRPr="00013580">
        <w:rPr>
          <w:rFonts w:ascii="Times New Roman" w:hAnsi="Times New Roman" w:cs="Times New Roman"/>
          <w:i/>
          <w:sz w:val="22"/>
          <w:szCs w:val="22"/>
        </w:rPr>
        <w:t>status</w:t>
      </w:r>
      <w:r w:rsidR="00E66FAA" w:rsidRPr="00013580">
        <w:rPr>
          <w:rFonts w:ascii="Times New Roman" w:hAnsi="Times New Roman" w:cs="Times New Roman"/>
          <w:i/>
          <w:sz w:val="22"/>
          <w:szCs w:val="22"/>
        </w:rPr>
        <w:t>?</w:t>
      </w:r>
      <w:r w:rsidR="00E66FAA" w:rsidRPr="00013580">
        <w:rPr>
          <w:rFonts w:ascii="Times New Roman" w:hAnsi="Times New Roman" w:cs="Times New Roman"/>
          <w:sz w:val="22"/>
          <w:szCs w:val="22"/>
        </w:rPr>
        <w:t xml:space="preserve"> </w:t>
      </w:r>
      <w:r w:rsidR="00025333" w:rsidRPr="00013580">
        <w:rPr>
          <w:rFonts w:ascii="Times New Roman" w:hAnsi="Times New Roman" w:cs="Times New Roman"/>
          <w:sz w:val="22"/>
          <w:szCs w:val="22"/>
        </w:rPr>
        <w:t>Whether genuine</w:t>
      </w:r>
      <w:r w:rsidR="00121D39" w:rsidRPr="00013580">
        <w:rPr>
          <w:rFonts w:ascii="Times New Roman" w:hAnsi="Times New Roman" w:cs="Times New Roman"/>
          <w:sz w:val="22"/>
          <w:szCs w:val="22"/>
        </w:rPr>
        <w:t xml:space="preserve"> or </w:t>
      </w:r>
      <w:r w:rsidR="00025333" w:rsidRPr="00013580">
        <w:rPr>
          <w:rFonts w:ascii="Times New Roman" w:hAnsi="Times New Roman" w:cs="Times New Roman"/>
          <w:sz w:val="22"/>
          <w:szCs w:val="22"/>
        </w:rPr>
        <w:t>not</w:t>
      </w:r>
      <w:r w:rsidR="00E66FAA" w:rsidRPr="00013580">
        <w:rPr>
          <w:rFonts w:ascii="Times New Roman" w:hAnsi="Times New Roman" w:cs="Times New Roman"/>
          <w:sz w:val="22"/>
          <w:szCs w:val="22"/>
        </w:rPr>
        <w:t xml:space="preserve">, </w:t>
      </w:r>
      <w:r w:rsidR="00634B43" w:rsidRPr="00013580">
        <w:rPr>
          <w:rFonts w:ascii="Times New Roman" w:hAnsi="Times New Roman" w:cs="Times New Roman"/>
          <w:sz w:val="22"/>
          <w:szCs w:val="22"/>
        </w:rPr>
        <w:t>go wi</w:t>
      </w:r>
      <w:r w:rsidR="006A5CE9" w:rsidRPr="00013580">
        <w:rPr>
          <w:rFonts w:ascii="Times New Roman" w:hAnsi="Times New Roman" w:cs="Times New Roman"/>
          <w:sz w:val="22"/>
          <w:szCs w:val="22"/>
        </w:rPr>
        <w:t>th it and see what they come up with</w:t>
      </w:r>
      <w:r w:rsidRPr="00013580">
        <w:rPr>
          <w:rFonts w:ascii="Times New Roman" w:hAnsi="Times New Roman" w:cs="Times New Roman"/>
          <w:sz w:val="22"/>
          <w:szCs w:val="22"/>
        </w:rPr>
        <w:t xml:space="preserve"> when they read the </w:t>
      </w:r>
      <w:r w:rsidR="00025333" w:rsidRPr="00013580">
        <w:rPr>
          <w:rFonts w:ascii="Times New Roman" w:hAnsi="Times New Roman" w:cs="Times New Roman"/>
          <w:sz w:val="22"/>
          <w:szCs w:val="22"/>
        </w:rPr>
        <w:t>assigned</w:t>
      </w:r>
      <w:r w:rsidRPr="00013580">
        <w:rPr>
          <w:rFonts w:ascii="Times New Roman" w:hAnsi="Times New Roman" w:cs="Times New Roman"/>
          <w:sz w:val="22"/>
          <w:szCs w:val="22"/>
        </w:rPr>
        <w:t xml:space="preserve"> text</w:t>
      </w:r>
      <w:r w:rsidR="006A5CE9" w:rsidRPr="00013580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52291EDE" w14:textId="77777777" w:rsidR="00634B43" w:rsidRPr="00013580" w:rsidRDefault="00634B43" w:rsidP="0001358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A68FA7F" w14:textId="5115FF03" w:rsidR="003E58C0" w:rsidRPr="00013580" w:rsidRDefault="006A5CE9" w:rsidP="00013580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13580">
        <w:rPr>
          <w:rFonts w:ascii="Times New Roman" w:hAnsi="Times New Roman" w:cs="Times New Roman"/>
          <w:sz w:val="22"/>
          <w:szCs w:val="22"/>
        </w:rPr>
        <w:t>W</w:t>
      </w:r>
      <w:r w:rsidR="009E1C20" w:rsidRPr="00013580">
        <w:rPr>
          <w:rFonts w:ascii="Times New Roman" w:hAnsi="Times New Roman" w:cs="Times New Roman"/>
          <w:sz w:val="22"/>
          <w:szCs w:val="22"/>
        </w:rPr>
        <w:t xml:space="preserve">hen we </w:t>
      </w:r>
      <w:r w:rsidR="00F72C22" w:rsidRPr="00013580">
        <w:rPr>
          <w:rFonts w:ascii="Times New Roman" w:hAnsi="Times New Roman" w:cs="Times New Roman"/>
          <w:sz w:val="22"/>
          <w:szCs w:val="22"/>
        </w:rPr>
        <w:t>ask readers</w:t>
      </w:r>
      <w:r w:rsidR="009E1C20" w:rsidRPr="00013580">
        <w:rPr>
          <w:rFonts w:ascii="Times New Roman" w:hAnsi="Times New Roman" w:cs="Times New Roman"/>
          <w:sz w:val="22"/>
          <w:szCs w:val="22"/>
        </w:rPr>
        <w:t xml:space="preserve"> to approach texts </w:t>
      </w:r>
      <w:r w:rsidR="00C06542" w:rsidRPr="00013580">
        <w:rPr>
          <w:rFonts w:ascii="Times New Roman" w:hAnsi="Times New Roman" w:cs="Times New Roman"/>
          <w:sz w:val="22"/>
          <w:szCs w:val="22"/>
        </w:rPr>
        <w:t xml:space="preserve">as individuals </w:t>
      </w:r>
      <w:r w:rsidR="00AE21E4" w:rsidRPr="00013580">
        <w:rPr>
          <w:rFonts w:ascii="Times New Roman" w:hAnsi="Times New Roman" w:cs="Times New Roman"/>
          <w:sz w:val="22"/>
          <w:szCs w:val="22"/>
        </w:rPr>
        <w:t>holding personal values (rather</w:t>
      </w:r>
      <w:r w:rsidR="009E1C20" w:rsidRPr="00013580">
        <w:rPr>
          <w:rFonts w:ascii="Times New Roman" w:hAnsi="Times New Roman" w:cs="Times New Roman"/>
          <w:sz w:val="22"/>
          <w:szCs w:val="22"/>
        </w:rPr>
        <w:t xml:space="preserve"> than as a class of students</w:t>
      </w:r>
      <w:r w:rsidR="00634B43" w:rsidRPr="00013580">
        <w:rPr>
          <w:rFonts w:ascii="Times New Roman" w:hAnsi="Times New Roman" w:cs="Times New Roman"/>
          <w:sz w:val="22"/>
          <w:szCs w:val="22"/>
        </w:rPr>
        <w:t xml:space="preserve"> </w:t>
      </w:r>
      <w:r w:rsidR="006F20A3" w:rsidRPr="00013580">
        <w:rPr>
          <w:rFonts w:ascii="Times New Roman" w:hAnsi="Times New Roman" w:cs="Times New Roman"/>
          <w:sz w:val="22"/>
          <w:szCs w:val="22"/>
        </w:rPr>
        <w:t>given</w:t>
      </w:r>
      <w:r w:rsidR="00634B43" w:rsidRPr="00013580">
        <w:rPr>
          <w:rFonts w:ascii="Times New Roman" w:hAnsi="Times New Roman" w:cs="Times New Roman"/>
          <w:sz w:val="22"/>
          <w:szCs w:val="22"/>
        </w:rPr>
        <w:t xml:space="preserve"> the same questions, </w:t>
      </w:r>
      <w:r w:rsidR="006F20A3" w:rsidRPr="00013580">
        <w:rPr>
          <w:rFonts w:ascii="Times New Roman" w:hAnsi="Times New Roman" w:cs="Times New Roman"/>
          <w:sz w:val="22"/>
          <w:szCs w:val="22"/>
        </w:rPr>
        <w:t>looking for</w:t>
      </w:r>
      <w:r w:rsidR="00634B43" w:rsidRPr="00013580">
        <w:rPr>
          <w:rFonts w:ascii="Times New Roman" w:hAnsi="Times New Roman" w:cs="Times New Roman"/>
          <w:sz w:val="22"/>
          <w:szCs w:val="22"/>
        </w:rPr>
        <w:t xml:space="preserve"> the same answers</w:t>
      </w:r>
      <w:r w:rsidR="00AE21E4" w:rsidRPr="00013580">
        <w:rPr>
          <w:rFonts w:ascii="Times New Roman" w:hAnsi="Times New Roman" w:cs="Times New Roman"/>
          <w:sz w:val="22"/>
          <w:szCs w:val="22"/>
        </w:rPr>
        <w:t>)</w:t>
      </w:r>
      <w:r w:rsidR="00634B43" w:rsidRPr="00013580">
        <w:rPr>
          <w:rFonts w:ascii="Times New Roman" w:hAnsi="Times New Roman" w:cs="Times New Roman"/>
          <w:sz w:val="22"/>
          <w:szCs w:val="22"/>
        </w:rPr>
        <w:t xml:space="preserve">, </w:t>
      </w:r>
      <w:r w:rsidR="009E1C20" w:rsidRPr="00013580">
        <w:rPr>
          <w:rFonts w:ascii="Times New Roman" w:hAnsi="Times New Roman" w:cs="Times New Roman"/>
          <w:sz w:val="22"/>
          <w:szCs w:val="22"/>
        </w:rPr>
        <w:t xml:space="preserve">they </w:t>
      </w:r>
      <w:r w:rsidR="00AE21E4" w:rsidRPr="00013580">
        <w:rPr>
          <w:rFonts w:ascii="Times New Roman" w:hAnsi="Times New Roman" w:cs="Times New Roman"/>
          <w:sz w:val="22"/>
          <w:szCs w:val="22"/>
        </w:rPr>
        <w:t xml:space="preserve">will </w:t>
      </w:r>
      <w:r w:rsidR="009E1C20" w:rsidRPr="00013580">
        <w:rPr>
          <w:rFonts w:ascii="Times New Roman" w:hAnsi="Times New Roman" w:cs="Times New Roman"/>
          <w:sz w:val="22"/>
          <w:szCs w:val="22"/>
        </w:rPr>
        <w:t xml:space="preserve">each come with </w:t>
      </w:r>
      <w:r w:rsidR="00C06542" w:rsidRPr="00013580">
        <w:rPr>
          <w:rFonts w:ascii="Times New Roman" w:hAnsi="Times New Roman" w:cs="Times New Roman"/>
          <w:sz w:val="22"/>
          <w:szCs w:val="22"/>
        </w:rPr>
        <w:t xml:space="preserve">a </w:t>
      </w:r>
      <w:r w:rsidR="00AE21E4" w:rsidRPr="00013580">
        <w:rPr>
          <w:rFonts w:ascii="Times New Roman" w:hAnsi="Times New Roman" w:cs="Times New Roman"/>
          <w:sz w:val="22"/>
          <w:szCs w:val="22"/>
        </w:rPr>
        <w:t>perspective</w:t>
      </w:r>
      <w:r w:rsidR="00C06542" w:rsidRPr="00013580">
        <w:rPr>
          <w:rFonts w:ascii="Times New Roman" w:hAnsi="Times New Roman" w:cs="Times New Roman"/>
          <w:sz w:val="22"/>
          <w:szCs w:val="22"/>
        </w:rPr>
        <w:t xml:space="preserve"> enabling </w:t>
      </w:r>
      <w:r w:rsidR="00F72C22" w:rsidRPr="00013580">
        <w:rPr>
          <w:rFonts w:ascii="Times New Roman" w:hAnsi="Times New Roman" w:cs="Times New Roman"/>
          <w:sz w:val="22"/>
          <w:szCs w:val="22"/>
        </w:rPr>
        <w:t xml:space="preserve">interesting </w:t>
      </w:r>
      <w:r w:rsidR="0077736D" w:rsidRPr="00013580">
        <w:rPr>
          <w:rFonts w:ascii="Times New Roman" w:hAnsi="Times New Roman" w:cs="Times New Roman"/>
          <w:sz w:val="22"/>
          <w:szCs w:val="22"/>
        </w:rPr>
        <w:t xml:space="preserve">group discussion at least. Other benefits might be </w:t>
      </w:r>
      <w:r w:rsidR="00A47FBD" w:rsidRPr="00013580">
        <w:rPr>
          <w:rFonts w:ascii="Times New Roman" w:hAnsi="Times New Roman" w:cs="Times New Roman"/>
          <w:sz w:val="22"/>
          <w:szCs w:val="22"/>
        </w:rPr>
        <w:t xml:space="preserve">articulation of </w:t>
      </w:r>
      <w:r w:rsidR="00D37948" w:rsidRPr="00013580">
        <w:rPr>
          <w:rFonts w:ascii="Times New Roman" w:hAnsi="Times New Roman" w:cs="Times New Roman"/>
          <w:sz w:val="22"/>
          <w:szCs w:val="22"/>
        </w:rPr>
        <w:t xml:space="preserve">their </w:t>
      </w:r>
      <w:r w:rsidR="00011E5C" w:rsidRPr="00013580">
        <w:rPr>
          <w:rFonts w:ascii="Times New Roman" w:hAnsi="Times New Roman" w:cs="Times New Roman"/>
          <w:sz w:val="22"/>
          <w:szCs w:val="22"/>
        </w:rPr>
        <w:t xml:space="preserve">values, </w:t>
      </w:r>
      <w:r w:rsidR="003E58C0" w:rsidRPr="00013580">
        <w:rPr>
          <w:rFonts w:ascii="Times New Roman" w:hAnsi="Times New Roman" w:cs="Times New Roman"/>
          <w:sz w:val="22"/>
          <w:szCs w:val="22"/>
        </w:rPr>
        <w:t xml:space="preserve">developing </w:t>
      </w:r>
      <w:r w:rsidR="00F72C22" w:rsidRPr="00013580">
        <w:rPr>
          <w:rFonts w:ascii="Times New Roman" w:hAnsi="Times New Roman" w:cs="Times New Roman"/>
          <w:sz w:val="22"/>
          <w:szCs w:val="22"/>
        </w:rPr>
        <w:t xml:space="preserve">knowledge </w:t>
      </w:r>
      <w:r w:rsidR="00A47FBD" w:rsidRPr="00013580">
        <w:rPr>
          <w:rFonts w:ascii="Times New Roman" w:hAnsi="Times New Roman" w:cs="Times New Roman"/>
          <w:sz w:val="22"/>
          <w:szCs w:val="22"/>
        </w:rPr>
        <w:t xml:space="preserve">about a concern shared by </w:t>
      </w:r>
      <w:r w:rsidR="003E58C0" w:rsidRPr="00013580">
        <w:rPr>
          <w:rFonts w:ascii="Times New Roman" w:hAnsi="Times New Roman" w:cs="Times New Roman"/>
          <w:sz w:val="22"/>
          <w:szCs w:val="22"/>
        </w:rPr>
        <w:t xml:space="preserve">others </w:t>
      </w:r>
      <w:r w:rsidR="00F72C22" w:rsidRPr="00013580">
        <w:rPr>
          <w:rFonts w:ascii="Times New Roman" w:hAnsi="Times New Roman" w:cs="Times New Roman"/>
          <w:sz w:val="22"/>
          <w:szCs w:val="22"/>
        </w:rPr>
        <w:t>(authors and peers)</w:t>
      </w:r>
      <w:r w:rsidR="003E58C0" w:rsidRPr="00013580">
        <w:rPr>
          <w:rFonts w:ascii="Times New Roman" w:hAnsi="Times New Roman" w:cs="Times New Roman"/>
          <w:sz w:val="22"/>
          <w:szCs w:val="22"/>
        </w:rPr>
        <w:t xml:space="preserve">, and </w:t>
      </w:r>
      <w:r w:rsidR="00381FBA" w:rsidRPr="00013580">
        <w:rPr>
          <w:rFonts w:ascii="Times New Roman" w:hAnsi="Times New Roman" w:cs="Times New Roman"/>
          <w:sz w:val="22"/>
          <w:szCs w:val="22"/>
        </w:rPr>
        <w:t>self-confidence</w:t>
      </w:r>
      <w:r w:rsidR="003E58C0" w:rsidRPr="00013580">
        <w:rPr>
          <w:rFonts w:ascii="Times New Roman" w:hAnsi="Times New Roman" w:cs="Times New Roman"/>
          <w:sz w:val="22"/>
          <w:szCs w:val="22"/>
        </w:rPr>
        <w:t xml:space="preserve"> as a reader</w:t>
      </w:r>
      <w:r w:rsidR="00381FBA" w:rsidRPr="0001358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BCFD7C" w14:textId="77777777" w:rsidR="00121D39" w:rsidRPr="00013580" w:rsidRDefault="00121D39" w:rsidP="0001358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F555351" w14:textId="5A990FFF" w:rsidR="00121D39" w:rsidRPr="00013580" w:rsidRDefault="00C100CB" w:rsidP="0001358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3580">
        <w:rPr>
          <w:rFonts w:ascii="Times New Roman" w:hAnsi="Times New Roman" w:cs="Times New Roman"/>
          <w:sz w:val="22"/>
          <w:szCs w:val="22"/>
        </w:rPr>
        <w:t>Something I intend to try</w:t>
      </w:r>
      <w:r w:rsidR="00121D39" w:rsidRPr="0001358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B4092C" w14:textId="77777777" w:rsidR="0028115D" w:rsidRPr="00013580" w:rsidRDefault="0028115D" w:rsidP="0001358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CE6F2A8" w14:textId="0F3D3881" w:rsidR="000F36E4" w:rsidRPr="00013580" w:rsidRDefault="000F36E4" w:rsidP="00013580">
      <w:pPr>
        <w:spacing w:line="360" w:lineRule="auto"/>
        <w:jc w:val="center"/>
        <w:rPr>
          <w:rFonts w:ascii="Times New Roman" w:hAnsi="Times New Roman" w:cs="Times New Roman"/>
          <w:iCs/>
          <w:sz w:val="22"/>
          <w:szCs w:val="22"/>
          <w:lang w:val="en-US"/>
        </w:rPr>
      </w:pPr>
      <w:r w:rsidRPr="00013580">
        <w:rPr>
          <w:rStyle w:val="st"/>
          <w:rFonts w:ascii="Times New Roman" w:eastAsia="Times New Roman" w:hAnsi="Times New Roman" w:cs="Times New Roman"/>
          <w:i/>
          <w:sz w:val="22"/>
          <w:szCs w:val="22"/>
        </w:rPr>
        <w:t>For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it's here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right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st"/>
          <w:rFonts w:ascii="Times New Roman" w:eastAsia="Times New Roman" w:hAnsi="Times New Roman" w:cs="Times New Roman"/>
          <w:i/>
          <w:sz w:val="22"/>
          <w:szCs w:val="22"/>
        </w:rPr>
        <w:t>in this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first word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13580">
        <w:rPr>
          <w:rStyle w:val="st"/>
          <w:rFonts w:ascii="Times New Roman" w:eastAsia="Times New Roman" w:hAnsi="Times New Roman" w:cs="Times New Roman"/>
          <w:i/>
          <w:sz w:val="22"/>
          <w:szCs w:val="22"/>
        </w:rPr>
        <w:t>that the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love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of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reading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is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born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13580">
        <w:rPr>
          <w:rStyle w:val="st"/>
          <w:rFonts w:ascii="Times New Roman" w:eastAsia="Times New Roman" w:hAnsi="Times New Roman" w:cs="Times New Roman"/>
          <w:i/>
          <w:sz w:val="22"/>
          <w:szCs w:val="22"/>
        </w:rPr>
        <w:t>and the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longer his reading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st"/>
          <w:rFonts w:ascii="Times New Roman" w:eastAsia="Times New Roman" w:hAnsi="Times New Roman" w:cs="Times New Roman"/>
          <w:i/>
          <w:sz w:val="22"/>
          <w:szCs w:val="22"/>
        </w:rPr>
        <w:t xml:space="preserve">is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organic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st"/>
          <w:rFonts w:ascii="Times New Roman" w:eastAsia="Times New Roman" w:hAnsi="Times New Roman" w:cs="Times New Roman"/>
          <w:i/>
          <w:sz w:val="22"/>
          <w:szCs w:val="22"/>
        </w:rPr>
        <w:t xml:space="preserve">the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stronger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st"/>
          <w:rFonts w:ascii="Times New Roman" w:eastAsia="Times New Roman" w:hAnsi="Times New Roman" w:cs="Times New Roman"/>
          <w:i/>
          <w:sz w:val="22"/>
          <w:szCs w:val="22"/>
        </w:rPr>
        <w:t xml:space="preserve">it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becomes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until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st"/>
          <w:rFonts w:ascii="Times New Roman" w:eastAsia="Times New Roman" w:hAnsi="Times New Roman" w:cs="Times New Roman"/>
          <w:i/>
          <w:sz w:val="22"/>
          <w:szCs w:val="22"/>
        </w:rPr>
        <w:t>by the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time he arrives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st"/>
          <w:rFonts w:ascii="Times New Roman" w:eastAsia="Times New Roman" w:hAnsi="Times New Roman" w:cs="Times New Roman"/>
          <w:i/>
          <w:sz w:val="22"/>
          <w:szCs w:val="22"/>
        </w:rPr>
        <w:t>at the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books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st"/>
          <w:rFonts w:ascii="Times New Roman" w:eastAsia="Times New Roman" w:hAnsi="Times New Roman" w:cs="Times New Roman"/>
          <w:i/>
          <w:sz w:val="22"/>
          <w:szCs w:val="22"/>
        </w:rPr>
        <w:t>of the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new culture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he receives them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as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another joy rather than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 xml:space="preserve"> as a </w:t>
      </w:r>
      <w:r w:rsidRPr="00013580">
        <w:rPr>
          <w:rStyle w:val="Emphasis"/>
          <w:rFonts w:ascii="Times New Roman" w:eastAsia="Times New Roman" w:hAnsi="Times New Roman" w:cs="Times New Roman"/>
          <w:sz w:val="22"/>
          <w:szCs w:val="22"/>
        </w:rPr>
        <w:t>labour</w:t>
      </w:r>
      <w:r w:rsidRPr="00013580">
        <w:rPr>
          <w:rStyle w:val="st"/>
          <w:rFonts w:ascii="Times New Roman" w:eastAsia="Times New Roman" w:hAnsi="Times New Roman" w:cs="Times New Roman"/>
          <w:sz w:val="22"/>
          <w:szCs w:val="22"/>
        </w:rPr>
        <w:t>.</w:t>
      </w:r>
      <w:r w:rsidRPr="00013580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(Sylvia Ashto</w:t>
      </w:r>
      <w:r w:rsidR="00D37948" w:rsidRPr="00013580">
        <w:rPr>
          <w:rFonts w:ascii="Times New Roman" w:hAnsi="Times New Roman" w:cs="Times New Roman"/>
          <w:iCs/>
          <w:sz w:val="22"/>
          <w:szCs w:val="22"/>
          <w:lang w:val="en-US"/>
        </w:rPr>
        <w:t>n- Warner, 1986</w:t>
      </w:r>
      <w:r w:rsidRPr="00013580">
        <w:rPr>
          <w:rFonts w:ascii="Times New Roman" w:hAnsi="Times New Roman" w:cs="Times New Roman"/>
          <w:iCs/>
          <w:sz w:val="22"/>
          <w:szCs w:val="22"/>
          <w:lang w:val="en-US"/>
        </w:rPr>
        <w:t>)</w:t>
      </w:r>
    </w:p>
    <w:p w14:paraId="6E6FF7D8" w14:textId="77777777" w:rsidR="000F36E4" w:rsidRPr="00013580" w:rsidRDefault="000F36E4" w:rsidP="0001358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7092FE0" w14:textId="4E52F644" w:rsidR="00F72C22" w:rsidRPr="00013580" w:rsidRDefault="00F72C22" w:rsidP="0001358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13580">
        <w:rPr>
          <w:rFonts w:ascii="Times New Roman" w:eastAsia="Times New Roman" w:hAnsi="Times New Roman" w:cs="Times New Roman"/>
          <w:i/>
          <w:sz w:val="22"/>
          <w:szCs w:val="22"/>
        </w:rPr>
        <w:t xml:space="preserve">The use of literature is to afford us a platform whence we may command a view of our present life, a purchase by which we may move it. </w:t>
      </w:r>
      <w:r w:rsidR="00555AAC" w:rsidRPr="00013580">
        <w:rPr>
          <w:rFonts w:ascii="Times New Roman" w:eastAsia="Times New Roman" w:hAnsi="Times New Roman" w:cs="Times New Roman"/>
          <w:sz w:val="22"/>
          <w:szCs w:val="22"/>
        </w:rPr>
        <w:t xml:space="preserve">(Ralph </w:t>
      </w:r>
      <w:r w:rsidRPr="00013580">
        <w:rPr>
          <w:rFonts w:ascii="Times New Roman" w:eastAsia="Times New Roman" w:hAnsi="Times New Roman" w:cs="Times New Roman"/>
          <w:sz w:val="22"/>
          <w:szCs w:val="22"/>
        </w:rPr>
        <w:t>W</w:t>
      </w:r>
      <w:r w:rsidR="00555AAC" w:rsidRPr="00013580">
        <w:rPr>
          <w:rFonts w:ascii="Times New Roman" w:eastAsia="Times New Roman" w:hAnsi="Times New Roman" w:cs="Times New Roman"/>
          <w:sz w:val="22"/>
          <w:szCs w:val="22"/>
        </w:rPr>
        <w:t>aldo</w:t>
      </w:r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 Emer</w:t>
      </w:r>
      <w:r w:rsidR="00D43778" w:rsidRPr="00013580">
        <w:rPr>
          <w:rFonts w:ascii="Times New Roman" w:eastAsia="Times New Roman" w:hAnsi="Times New Roman" w:cs="Times New Roman"/>
          <w:sz w:val="22"/>
          <w:szCs w:val="22"/>
        </w:rPr>
        <w:t xml:space="preserve">son, </w:t>
      </w:r>
      <w:r w:rsidR="00555AAC" w:rsidRPr="00013580">
        <w:rPr>
          <w:rFonts w:ascii="Times New Roman" w:eastAsia="Times New Roman" w:hAnsi="Times New Roman" w:cs="Times New Roman"/>
          <w:sz w:val="22"/>
          <w:szCs w:val="22"/>
        </w:rPr>
        <w:t>1841</w:t>
      </w:r>
      <w:r w:rsidRPr="00013580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14D098DB" w14:textId="7A33E835" w:rsidR="0028115D" w:rsidRPr="00013580" w:rsidRDefault="0028115D" w:rsidP="0001358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05AF192" w14:textId="42B5486A" w:rsidR="006D153E" w:rsidRPr="00013580" w:rsidRDefault="006D153E" w:rsidP="0001358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13580">
        <w:rPr>
          <w:rFonts w:ascii="Times New Roman" w:eastAsia="Times New Roman" w:hAnsi="Times New Roman" w:cs="Times New Roman"/>
          <w:sz w:val="22"/>
          <w:szCs w:val="22"/>
        </w:rPr>
        <w:t>References:</w:t>
      </w:r>
    </w:p>
    <w:p w14:paraId="65B1715A" w14:textId="77777777" w:rsidR="00AE21E4" w:rsidRPr="00013580" w:rsidRDefault="00AE21E4" w:rsidP="00013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Casey, H. K. (2008). Engaging the disengaged: Using learning clubs to motivate struggling adolescent readers and writers.  </w:t>
      </w:r>
      <w:r w:rsidRPr="00013580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Journal of Adolescent &amp; Adult Literacy</w:t>
      </w: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Pr="00013580">
        <w:rPr>
          <w:rFonts w:ascii="Times New Roman" w:hAnsi="Times New Roman" w:cs="Times New Roman"/>
          <w:iCs/>
          <w:color w:val="000000"/>
          <w:sz w:val="22"/>
          <w:szCs w:val="22"/>
          <w:lang w:val="en-US"/>
        </w:rPr>
        <w:t>52</w:t>
      </w: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(4), 284–294.</w:t>
      </w: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</w:p>
    <w:p w14:paraId="63567EF5" w14:textId="77777777" w:rsidR="00AE21E4" w:rsidRPr="00013580" w:rsidRDefault="00AE21E4" w:rsidP="0001358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037B999A" w14:textId="37C05EAB" w:rsidR="00AE21E4" w:rsidRPr="00013580" w:rsidRDefault="00AE21E4" w:rsidP="0001358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De </w:t>
      </w:r>
      <w:proofErr w:type="spellStart"/>
      <w:r w:rsidRPr="00013580">
        <w:rPr>
          <w:rFonts w:ascii="Times New Roman" w:eastAsia="Times New Roman" w:hAnsi="Times New Roman" w:cs="Times New Roman"/>
          <w:sz w:val="22"/>
          <w:szCs w:val="22"/>
        </w:rPr>
        <w:t>luca</w:t>
      </w:r>
      <w:proofErr w:type="spellEnd"/>
      <w:r w:rsidRPr="00013580">
        <w:rPr>
          <w:rFonts w:ascii="Times New Roman" w:eastAsia="Times New Roman" w:hAnsi="Times New Roman" w:cs="Times New Roman"/>
          <w:sz w:val="22"/>
          <w:szCs w:val="22"/>
        </w:rPr>
        <w:t>, R. &amp; Annals, A. (2011).</w:t>
      </w:r>
      <w:proofErr w:type="gramEnd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Fonts w:ascii="Times New Roman" w:eastAsia="Times New Roman" w:hAnsi="Times New Roman" w:cs="Times New Roman"/>
          <w:i/>
          <w:sz w:val="22"/>
          <w:szCs w:val="22"/>
        </w:rPr>
        <w:t xml:space="preserve">Writing that works. </w:t>
      </w:r>
      <w:proofErr w:type="gramStart"/>
      <w:r w:rsidRPr="00013580">
        <w:rPr>
          <w:rFonts w:ascii="Times New Roman" w:eastAsia="Times New Roman" w:hAnsi="Times New Roman" w:cs="Times New Roman"/>
          <w:i/>
          <w:sz w:val="22"/>
          <w:szCs w:val="22"/>
        </w:rPr>
        <w:t>A guide for tertiary students.</w:t>
      </w:r>
      <w:proofErr w:type="gramEnd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 (3</w:t>
      </w:r>
      <w:r w:rsidRPr="0001358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 Ed.) Auckland, NZ: Pearson</w:t>
      </w:r>
    </w:p>
    <w:p w14:paraId="0851611D" w14:textId="77777777" w:rsidR="00AE21E4" w:rsidRPr="00013580" w:rsidRDefault="00AE21E4" w:rsidP="00013580">
      <w:pPr>
        <w:spacing w:before="100" w:beforeAutospacing="1" w:after="100" w:afterAutospacing="1" w:line="360" w:lineRule="auto"/>
        <w:rPr>
          <w:rFonts w:ascii="Times New Roman" w:hAnsi="Times New Roman" w:cs="Times New Roman"/>
          <w:iCs/>
          <w:sz w:val="22"/>
          <w:szCs w:val="22"/>
          <w:lang w:eastAsia="en-US"/>
        </w:rPr>
      </w:pP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Dillon, J. (2015, 22 July). </w:t>
      </w:r>
      <w:proofErr w:type="gramStart"/>
      <w:r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The tyranny of the ‘right’ answer.</w:t>
      </w:r>
      <w:proofErr w:type="gramEnd"/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 </w:t>
      </w:r>
      <w:r w:rsidRPr="00013580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Available from </w:t>
      </w:r>
      <w:proofErr w:type="spellStart"/>
      <w:r w:rsidRPr="00013580">
        <w:rPr>
          <w:rFonts w:ascii="Times New Roman" w:hAnsi="Times New Roman" w:cs="Times New Roman"/>
          <w:iCs/>
          <w:sz w:val="22"/>
          <w:szCs w:val="22"/>
          <w:lang w:eastAsia="en-US"/>
        </w:rPr>
        <w:t>SmartBlog</w:t>
      </w:r>
      <w:proofErr w:type="spellEnd"/>
      <w:r w:rsidRPr="00013580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on Education: </w:t>
      </w:r>
      <w:hyperlink r:id="rId6" w:history="1">
        <w:r w:rsidRPr="00013580">
          <w:rPr>
            <w:rStyle w:val="Hyperlink"/>
            <w:rFonts w:ascii="Times New Roman" w:hAnsi="Times New Roman" w:cs="Times New Roman"/>
            <w:iCs/>
            <w:sz w:val="22"/>
            <w:szCs w:val="22"/>
            <w:lang w:eastAsia="en-US"/>
          </w:rPr>
          <w:t>http://smartblogs.com/education/2015/07/22/the-tyranny-of-the-right-answer/</w:t>
        </w:r>
      </w:hyperlink>
    </w:p>
    <w:p w14:paraId="738F345A" w14:textId="77777777" w:rsidR="006D153E" w:rsidRPr="00013580" w:rsidRDefault="006D153E" w:rsidP="0001358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E687B0B" w14:textId="6903BF1B" w:rsidR="00AF46FF" w:rsidRPr="00013580" w:rsidRDefault="00AF46FF" w:rsidP="0001358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013580">
        <w:rPr>
          <w:rFonts w:ascii="Times New Roman" w:eastAsia="Times New Roman" w:hAnsi="Times New Roman" w:cs="Times New Roman"/>
          <w:sz w:val="22"/>
          <w:szCs w:val="22"/>
        </w:rPr>
        <w:t>MacPherson, K. (2007, April) Harry Potter and the goblet of motivation.</w:t>
      </w:r>
      <w:proofErr w:type="gramEnd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3580">
        <w:rPr>
          <w:rFonts w:ascii="Times New Roman" w:eastAsia="Times New Roman" w:hAnsi="Times New Roman" w:cs="Times New Roman"/>
          <w:i/>
          <w:sz w:val="22"/>
          <w:szCs w:val="22"/>
        </w:rPr>
        <w:t>Teacher Librarian</w:t>
      </w:r>
      <w:r w:rsidRPr="00013580">
        <w:rPr>
          <w:rFonts w:ascii="Times New Roman" w:eastAsia="Times New Roman" w:hAnsi="Times New Roman" w:cs="Times New Roman"/>
          <w:sz w:val="22"/>
          <w:szCs w:val="22"/>
        </w:rPr>
        <w:t>. 34(4) 71-72</w:t>
      </w:r>
    </w:p>
    <w:p w14:paraId="5F059798" w14:textId="77777777" w:rsidR="00AE21E4" w:rsidRPr="00013580" w:rsidRDefault="00AE21E4" w:rsidP="0001358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8D32B3D" w14:textId="77777777" w:rsidR="00E47E89" w:rsidRPr="00013580" w:rsidRDefault="00E47E89" w:rsidP="00013580">
      <w:pPr>
        <w:spacing w:line="360" w:lineRule="auto"/>
        <w:rPr>
          <w:i/>
          <w:iCs/>
          <w:color w:val="000000"/>
          <w:sz w:val="22"/>
          <w:szCs w:val="22"/>
        </w:rPr>
      </w:pPr>
      <w:proofErr w:type="gramStart"/>
      <w:r w:rsidRPr="00013580">
        <w:rPr>
          <w:color w:val="000000"/>
          <w:sz w:val="22"/>
          <w:szCs w:val="22"/>
        </w:rPr>
        <w:t>Ministry of Education.</w:t>
      </w:r>
      <w:proofErr w:type="gramEnd"/>
      <w:r w:rsidRPr="00013580">
        <w:rPr>
          <w:color w:val="000000"/>
          <w:sz w:val="22"/>
          <w:szCs w:val="22"/>
        </w:rPr>
        <w:t xml:space="preserve"> (2007). </w:t>
      </w:r>
      <w:r w:rsidRPr="00013580">
        <w:rPr>
          <w:i/>
          <w:iCs/>
          <w:color w:val="000000"/>
          <w:sz w:val="22"/>
          <w:szCs w:val="22"/>
        </w:rPr>
        <w:t>The New Zealand curriculum: For English-</w:t>
      </w:r>
    </w:p>
    <w:p w14:paraId="782E90B5" w14:textId="77777777" w:rsidR="00E47E89" w:rsidRPr="00013580" w:rsidRDefault="00E47E89" w:rsidP="00013580">
      <w:pPr>
        <w:spacing w:line="360" w:lineRule="auto"/>
        <w:rPr>
          <w:color w:val="000000"/>
          <w:sz w:val="22"/>
          <w:szCs w:val="22"/>
        </w:rPr>
      </w:pPr>
      <w:proofErr w:type="gramStart"/>
      <w:r w:rsidRPr="00013580">
        <w:rPr>
          <w:i/>
          <w:iCs/>
          <w:color w:val="000000"/>
          <w:sz w:val="22"/>
          <w:szCs w:val="22"/>
        </w:rPr>
        <w:t>medium</w:t>
      </w:r>
      <w:proofErr w:type="gramEnd"/>
      <w:r w:rsidRPr="00013580">
        <w:rPr>
          <w:i/>
          <w:iCs/>
          <w:color w:val="000000"/>
          <w:sz w:val="22"/>
          <w:szCs w:val="22"/>
        </w:rPr>
        <w:t xml:space="preserve"> teaching and learning in years 1-13.</w:t>
      </w:r>
      <w:r w:rsidRPr="00013580">
        <w:rPr>
          <w:color w:val="000000"/>
          <w:sz w:val="22"/>
          <w:szCs w:val="22"/>
        </w:rPr>
        <w:t xml:space="preserve"> Wellington, NZ: Learning </w:t>
      </w:r>
    </w:p>
    <w:p w14:paraId="2D726FE2" w14:textId="77777777" w:rsidR="00E47E89" w:rsidRPr="00013580" w:rsidRDefault="00E47E89" w:rsidP="00013580">
      <w:pPr>
        <w:spacing w:line="360" w:lineRule="auto"/>
        <w:rPr>
          <w:sz w:val="22"/>
          <w:szCs w:val="22"/>
        </w:rPr>
      </w:pPr>
      <w:r w:rsidRPr="00013580">
        <w:rPr>
          <w:color w:val="000000"/>
          <w:sz w:val="22"/>
          <w:szCs w:val="22"/>
        </w:rPr>
        <w:t>Media.</w:t>
      </w:r>
    </w:p>
    <w:p w14:paraId="3176638A" w14:textId="77777777" w:rsidR="0028115D" w:rsidRPr="00013580" w:rsidRDefault="0028115D" w:rsidP="0001358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93E536D" w14:textId="3109C634" w:rsidR="00AE21E4" w:rsidRPr="00013580" w:rsidRDefault="00AE21E4" w:rsidP="00013580">
      <w:pPr>
        <w:pStyle w:val="Heading1"/>
        <w:spacing w:line="360" w:lineRule="auto"/>
        <w:rPr>
          <w:rFonts w:ascii="Times New Roman" w:eastAsia="Times New Roman" w:hAnsi="Times New Roman" w:cs="Times New Roman"/>
          <w:b w:val="0"/>
          <w:sz w:val="22"/>
          <w:szCs w:val="22"/>
        </w:rPr>
      </w:pPr>
      <w:proofErr w:type="gramStart"/>
      <w:r w:rsidRPr="00013580">
        <w:rPr>
          <w:rFonts w:ascii="Times New Roman" w:eastAsia="Times New Roman" w:hAnsi="Times New Roman" w:cs="Times New Roman"/>
          <w:b w:val="0"/>
          <w:sz w:val="22"/>
          <w:szCs w:val="22"/>
        </w:rPr>
        <w:t>Ministry of Education, (2011).</w:t>
      </w:r>
      <w:proofErr w:type="gramEnd"/>
      <w:r w:rsidRPr="00013580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013580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Tātaiako</w:t>
      </w:r>
      <w:proofErr w:type="spellEnd"/>
      <w:r w:rsidRPr="00013580">
        <w:rPr>
          <w:rFonts w:ascii="Times New Roman" w:eastAsia="Times New Roman" w:hAnsi="Times New Roman" w:cs="Times New Roman"/>
          <w:b w:val="0"/>
          <w:i/>
          <w:sz w:val="22"/>
          <w:szCs w:val="22"/>
        </w:rPr>
        <w:t>: Cultural Competencies for Teachers of Māori Learners</w:t>
      </w:r>
      <w:r w:rsidRPr="00013580">
        <w:rPr>
          <w:rFonts w:ascii="Times New Roman" w:eastAsia="Times New Roman" w:hAnsi="Times New Roman" w:cs="Times New Roman"/>
          <w:b w:val="0"/>
          <w:sz w:val="22"/>
          <w:szCs w:val="22"/>
        </w:rPr>
        <w:t>. Wellington, New Zealand: Ministry of Education</w:t>
      </w:r>
    </w:p>
    <w:p w14:paraId="33E873F1" w14:textId="77777777" w:rsidR="00AE21E4" w:rsidRPr="00013580" w:rsidRDefault="00AE21E4" w:rsidP="0001358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Powell, R., </w:t>
      </w:r>
      <w:proofErr w:type="spellStart"/>
      <w:r w:rsidRPr="00013580">
        <w:rPr>
          <w:rFonts w:ascii="Times New Roman" w:eastAsia="Times New Roman" w:hAnsi="Times New Roman" w:cs="Times New Roman"/>
          <w:sz w:val="22"/>
          <w:szCs w:val="22"/>
        </w:rPr>
        <w:t>Mcintyre</w:t>
      </w:r>
      <w:proofErr w:type="spellEnd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, E., &amp; </w:t>
      </w:r>
      <w:proofErr w:type="spellStart"/>
      <w:r w:rsidRPr="00013580">
        <w:rPr>
          <w:rFonts w:ascii="Times New Roman" w:eastAsia="Times New Roman" w:hAnsi="Times New Roman" w:cs="Times New Roman"/>
          <w:sz w:val="22"/>
          <w:szCs w:val="22"/>
        </w:rPr>
        <w:t>Rightmyer</w:t>
      </w:r>
      <w:proofErr w:type="spellEnd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, E. (2006). Johnny won't read, and </w:t>
      </w:r>
      <w:proofErr w:type="spellStart"/>
      <w:proofErr w:type="gramStart"/>
      <w:r w:rsidRPr="00013580">
        <w:rPr>
          <w:rFonts w:ascii="Times New Roman" w:eastAsia="Times New Roman" w:hAnsi="Times New Roman" w:cs="Times New Roman"/>
          <w:sz w:val="22"/>
          <w:szCs w:val="22"/>
        </w:rPr>
        <w:t>susie</w:t>
      </w:r>
      <w:proofErr w:type="spellEnd"/>
      <w:proofErr w:type="gramEnd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 won't either: Reading instruction and student resistance.</w:t>
      </w:r>
      <w:r w:rsidRPr="00013580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013580">
        <w:rPr>
          <w:rFonts w:ascii="Times New Roman" w:eastAsia="Times New Roman" w:hAnsi="Times New Roman" w:cs="Times New Roman"/>
          <w:i/>
          <w:iCs/>
          <w:sz w:val="22"/>
          <w:szCs w:val="22"/>
        </w:rPr>
        <w:t>Journal of Early Childhood Literacy</w:t>
      </w:r>
      <w:r w:rsidRPr="00013580">
        <w:rPr>
          <w:rFonts w:ascii="Times New Roman" w:eastAsia="Times New Roman" w:hAnsi="Times New Roman" w:cs="Times New Roman"/>
          <w:iCs/>
          <w:sz w:val="22"/>
          <w:szCs w:val="22"/>
        </w:rPr>
        <w:t>, 6</w:t>
      </w:r>
      <w:r w:rsidRPr="00013580">
        <w:rPr>
          <w:rFonts w:ascii="Times New Roman" w:eastAsia="Times New Roman" w:hAnsi="Times New Roman" w:cs="Times New Roman"/>
          <w:sz w:val="22"/>
          <w:szCs w:val="22"/>
        </w:rPr>
        <w:t>(1), 5-31.</w:t>
      </w:r>
      <w:proofErr w:type="gramEnd"/>
      <w:r w:rsidRPr="000135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518CFCB" w14:textId="77777777" w:rsidR="00AE21E4" w:rsidRPr="00013580" w:rsidRDefault="00AE21E4" w:rsidP="0001358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87DB350" w14:textId="09C3AA51" w:rsidR="002F69E6" w:rsidRPr="00013580" w:rsidRDefault="00AE21E4" w:rsidP="00013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Smith, </w:t>
      </w:r>
      <w:r w:rsidR="00541192"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L.</w:t>
      </w:r>
      <w:r w:rsidR="00872E97"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(2006). What effect does </w:t>
      </w:r>
      <w:r w:rsidR="00541192"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listening to individual children have on their learning? </w:t>
      </w:r>
      <w:r w:rsidR="00541192" w:rsidRPr="00013580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Pastoral Care in Education</w:t>
      </w:r>
      <w:r w:rsidR="00541192" w:rsidRPr="00013580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,</w:t>
      </w:r>
      <w:r w:rsidR="00541192"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541192" w:rsidRPr="00013580">
        <w:rPr>
          <w:rFonts w:ascii="Times New Roman" w:hAnsi="Times New Roman" w:cs="Times New Roman"/>
          <w:iCs/>
          <w:color w:val="000000"/>
          <w:sz w:val="22"/>
          <w:szCs w:val="22"/>
          <w:lang w:val="en-US"/>
        </w:rPr>
        <w:t>24</w:t>
      </w:r>
      <w:r w:rsidR="00541192"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(4), 31–38.  http://doi.org/10.1111/j.1468-­</w:t>
      </w:r>
      <w:r w:rsidR="00541192" w:rsidRPr="00013580">
        <w:rPr>
          <w:rFonts w:ascii="Menlo Bold" w:hAnsi="Menlo Bold" w:cs="Menlo Bold"/>
          <w:color w:val="000000"/>
          <w:sz w:val="22"/>
          <w:szCs w:val="22"/>
          <w:lang w:val="en-US"/>
        </w:rPr>
        <w:t>‐</w:t>
      </w:r>
      <w:r w:rsidR="00541192" w:rsidRPr="00013580">
        <w:rPr>
          <w:rFonts w:ascii="Times New Roman" w:hAnsi="Times New Roman" w:cs="Times New Roman"/>
          <w:color w:val="000000"/>
          <w:sz w:val="22"/>
          <w:szCs w:val="22"/>
          <w:lang w:val="en-US"/>
        </w:rPr>
        <w:t>0122.2006.00388.x</w:t>
      </w:r>
    </w:p>
    <w:p w14:paraId="3954E240" w14:textId="77777777" w:rsidR="002F69E6" w:rsidRPr="00013580" w:rsidRDefault="002F69E6" w:rsidP="00013580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2A8C2C8D" w14:textId="6620AA35" w:rsidR="00AF46FF" w:rsidRPr="00013580" w:rsidRDefault="00AF46FF" w:rsidP="00013580">
      <w:pPr>
        <w:spacing w:line="360" w:lineRule="auto"/>
        <w:rPr>
          <w:rFonts w:ascii="Cambria" w:hAnsi="Cambria" w:cs="Cambria"/>
          <w:color w:val="000000"/>
          <w:sz w:val="22"/>
          <w:szCs w:val="22"/>
          <w:lang w:val="en-US"/>
        </w:rPr>
      </w:pPr>
    </w:p>
    <w:p w14:paraId="6A7D34B1" w14:textId="70A0C60C" w:rsidR="002D7498" w:rsidRPr="00013580" w:rsidRDefault="008A7497" w:rsidP="00013580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*All quotes were accessed from various online sources by a </w:t>
      </w:r>
      <w:proofErr w:type="spellStart"/>
      <w:r w:rsidRPr="00013580">
        <w:rPr>
          <w:rFonts w:ascii="Times New Roman" w:hAnsi="Times New Roman" w:cs="Times New Roman"/>
          <w:sz w:val="22"/>
          <w:szCs w:val="22"/>
          <w:lang w:val="en-US"/>
        </w:rPr>
        <w:t>google</w:t>
      </w:r>
      <w:proofErr w:type="spellEnd"/>
      <w:r w:rsidRPr="00013580">
        <w:rPr>
          <w:rFonts w:ascii="Times New Roman" w:hAnsi="Times New Roman" w:cs="Times New Roman"/>
          <w:sz w:val="22"/>
          <w:szCs w:val="22"/>
          <w:lang w:val="en-US"/>
        </w:rPr>
        <w:t xml:space="preserve"> search using the words ‘quotes about reading’. </w:t>
      </w:r>
    </w:p>
    <w:p w14:paraId="5F40882B" w14:textId="77777777" w:rsidR="003E1851" w:rsidRPr="00013580" w:rsidRDefault="003E1851" w:rsidP="00013580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bookmarkEnd w:id="0"/>
    <w:sectPr w:rsidR="003E1851" w:rsidRPr="00013580" w:rsidSect="0048423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D20"/>
    <w:multiLevelType w:val="multilevel"/>
    <w:tmpl w:val="FAC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B1D68"/>
    <w:multiLevelType w:val="hybridMultilevel"/>
    <w:tmpl w:val="AF4C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15"/>
    <w:rsid w:val="00011E5C"/>
    <w:rsid w:val="00013580"/>
    <w:rsid w:val="00016CD0"/>
    <w:rsid w:val="00025333"/>
    <w:rsid w:val="000509F7"/>
    <w:rsid w:val="000E16D5"/>
    <w:rsid w:val="000F36E4"/>
    <w:rsid w:val="00121D39"/>
    <w:rsid w:val="00150982"/>
    <w:rsid w:val="001E3371"/>
    <w:rsid w:val="001E59E6"/>
    <w:rsid w:val="002304C7"/>
    <w:rsid w:val="0028115D"/>
    <w:rsid w:val="002A1BB7"/>
    <w:rsid w:val="002D7498"/>
    <w:rsid w:val="002F69E6"/>
    <w:rsid w:val="00324E6F"/>
    <w:rsid w:val="00381FBA"/>
    <w:rsid w:val="00383870"/>
    <w:rsid w:val="003923B0"/>
    <w:rsid w:val="003E1851"/>
    <w:rsid w:val="003E58C0"/>
    <w:rsid w:val="003F1312"/>
    <w:rsid w:val="0040138A"/>
    <w:rsid w:val="00402E8B"/>
    <w:rsid w:val="00407B2B"/>
    <w:rsid w:val="0048423A"/>
    <w:rsid w:val="004A72D6"/>
    <w:rsid w:val="004C0ADB"/>
    <w:rsid w:val="00541192"/>
    <w:rsid w:val="00555AAC"/>
    <w:rsid w:val="00584791"/>
    <w:rsid w:val="005C6B4F"/>
    <w:rsid w:val="00611B29"/>
    <w:rsid w:val="00634B43"/>
    <w:rsid w:val="00683162"/>
    <w:rsid w:val="006A5CE9"/>
    <w:rsid w:val="006C17F5"/>
    <w:rsid w:val="006D153E"/>
    <w:rsid w:val="006E6ADD"/>
    <w:rsid w:val="006F20A3"/>
    <w:rsid w:val="0077736D"/>
    <w:rsid w:val="007E031F"/>
    <w:rsid w:val="0080627F"/>
    <w:rsid w:val="00830222"/>
    <w:rsid w:val="00833410"/>
    <w:rsid w:val="008475B8"/>
    <w:rsid w:val="00872E97"/>
    <w:rsid w:val="00892B15"/>
    <w:rsid w:val="008A7497"/>
    <w:rsid w:val="009E1C20"/>
    <w:rsid w:val="00A47FBD"/>
    <w:rsid w:val="00AE21E4"/>
    <w:rsid w:val="00AF46FF"/>
    <w:rsid w:val="00B72D5F"/>
    <w:rsid w:val="00B91F35"/>
    <w:rsid w:val="00C06542"/>
    <w:rsid w:val="00C100CB"/>
    <w:rsid w:val="00D1746D"/>
    <w:rsid w:val="00D37948"/>
    <w:rsid w:val="00D43778"/>
    <w:rsid w:val="00D8469E"/>
    <w:rsid w:val="00E47E89"/>
    <w:rsid w:val="00E66FAA"/>
    <w:rsid w:val="00E7058B"/>
    <w:rsid w:val="00F72C22"/>
    <w:rsid w:val="00F819FC"/>
    <w:rsid w:val="00F92CF6"/>
    <w:rsid w:val="00FC57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9DA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D74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5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2D5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72D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498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st">
    <w:name w:val="st"/>
    <w:basedOn w:val="DefaultParagraphFont"/>
    <w:rsid w:val="000F36E4"/>
  </w:style>
  <w:style w:type="character" w:styleId="Emphasis">
    <w:name w:val="Emphasis"/>
    <w:basedOn w:val="DefaultParagraphFont"/>
    <w:uiPriority w:val="20"/>
    <w:qFormat/>
    <w:rsid w:val="000F36E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2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D74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5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2D5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72D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498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st">
    <w:name w:val="st"/>
    <w:basedOn w:val="DefaultParagraphFont"/>
    <w:rsid w:val="000F36E4"/>
  </w:style>
  <w:style w:type="character" w:styleId="Emphasis">
    <w:name w:val="Emphasis"/>
    <w:basedOn w:val="DefaultParagraphFont"/>
    <w:uiPriority w:val="20"/>
    <w:qFormat/>
    <w:rsid w:val="000F36E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2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martblogs.com/education/2015/07/22/the-tyranny-of-the-right-answ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8547</Characters>
  <Application>Microsoft Macintosh Word</Application>
  <DocSecurity>0</DocSecurity>
  <Lines>71</Lines>
  <Paragraphs>20</Paragraphs>
  <ScaleCrop>false</ScaleCrop>
  <Company>The University of Waikato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Education</dc:creator>
  <cp:keywords/>
  <dc:description/>
  <cp:lastModifiedBy>School of Education</cp:lastModifiedBy>
  <cp:revision>2</cp:revision>
  <dcterms:created xsi:type="dcterms:W3CDTF">2016-02-10T03:06:00Z</dcterms:created>
  <dcterms:modified xsi:type="dcterms:W3CDTF">2016-02-10T03:06:00Z</dcterms:modified>
</cp:coreProperties>
</file>